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62614" w14:textId="77777777" w:rsidR="0086440D" w:rsidRPr="00371256" w:rsidRDefault="00532CDF" w:rsidP="00371256">
      <w:pPr>
        <w:jc w:val="center"/>
        <w:rPr>
          <w:rFonts w:cstheme="minorHAnsi"/>
          <w:b/>
          <w:color w:val="538135" w:themeColor="accent6" w:themeShade="BF"/>
          <w:sz w:val="36"/>
          <w:lang w:val="en-US"/>
        </w:rPr>
      </w:pPr>
      <w:r>
        <w:rPr>
          <w:rFonts w:cstheme="minorHAnsi"/>
          <w:b/>
          <w:color w:val="538135" w:themeColor="accent6" w:themeShade="BF"/>
          <w:sz w:val="36"/>
          <w:lang w:val="en-US"/>
        </w:rPr>
        <w:t>Lone working policy</w:t>
      </w:r>
    </w:p>
    <w:tbl>
      <w:tblPr>
        <w:tblStyle w:val="GridTable5Dark-Accent6"/>
        <w:tblW w:w="0" w:type="auto"/>
        <w:tblLook w:val="04A0" w:firstRow="1" w:lastRow="0" w:firstColumn="1" w:lastColumn="0" w:noHBand="0" w:noVBand="1"/>
      </w:tblPr>
      <w:tblGrid>
        <w:gridCol w:w="2614"/>
        <w:gridCol w:w="6402"/>
      </w:tblGrid>
      <w:tr w:rsidR="00545DB5" w:rsidRPr="00545DB5" w14:paraId="3F9DA340" w14:textId="77777777" w:rsidTr="00545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7CFAE86" w14:textId="77777777" w:rsidR="00545DB5" w:rsidRPr="0086440D" w:rsidRDefault="00545DB5" w:rsidP="007B3013">
            <w:pPr>
              <w:rPr>
                <w:rFonts w:cstheme="minorHAnsi"/>
                <w:sz w:val="24"/>
              </w:rPr>
            </w:pPr>
            <w:r w:rsidRPr="0086440D">
              <w:rPr>
                <w:rFonts w:cstheme="minorHAnsi"/>
                <w:sz w:val="24"/>
              </w:rPr>
              <w:t>Review Due:</w:t>
            </w:r>
          </w:p>
        </w:tc>
        <w:tc>
          <w:tcPr>
            <w:tcW w:w="6582" w:type="dxa"/>
          </w:tcPr>
          <w:p w14:paraId="65671BAD" w14:textId="77777777" w:rsidR="00545DB5" w:rsidRPr="0086440D" w:rsidRDefault="00733AD7" w:rsidP="007B3013">
            <w:pPr>
              <w:cnfStyle w:val="100000000000" w:firstRow="1" w:lastRow="0" w:firstColumn="0" w:lastColumn="0" w:oddVBand="0" w:evenVBand="0" w:oddHBand="0" w:evenHBand="0" w:firstRowFirstColumn="0" w:firstRowLastColumn="0" w:lastRowFirstColumn="0" w:lastRowLastColumn="0"/>
              <w:rPr>
                <w:rFonts w:cstheme="minorHAnsi"/>
                <w:sz w:val="24"/>
              </w:rPr>
            </w:pPr>
            <w:r>
              <w:rPr>
                <w:rFonts w:cstheme="minorHAnsi"/>
                <w:sz w:val="24"/>
              </w:rPr>
              <w:t>October 2026</w:t>
            </w:r>
          </w:p>
        </w:tc>
      </w:tr>
      <w:tr w:rsidR="00545DB5" w:rsidRPr="00545DB5" w14:paraId="26375CBE"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1D8C9B34" w14:textId="77777777" w:rsidR="00545DB5" w:rsidRPr="0086440D" w:rsidRDefault="00545DB5" w:rsidP="007B3013">
            <w:pPr>
              <w:rPr>
                <w:rFonts w:cstheme="minorHAnsi"/>
                <w:sz w:val="24"/>
              </w:rPr>
            </w:pPr>
            <w:r w:rsidRPr="0086440D">
              <w:rPr>
                <w:rFonts w:cstheme="minorHAnsi"/>
                <w:sz w:val="24"/>
              </w:rPr>
              <w:t>Last Review</w:t>
            </w:r>
          </w:p>
        </w:tc>
        <w:tc>
          <w:tcPr>
            <w:tcW w:w="6582" w:type="dxa"/>
          </w:tcPr>
          <w:p w14:paraId="362AE246" w14:textId="77777777" w:rsidR="00545DB5" w:rsidRPr="0086440D" w:rsidRDefault="00EA3176" w:rsidP="007B3013">
            <w:pPr>
              <w:cnfStyle w:val="000000100000" w:firstRow="0" w:lastRow="0" w:firstColumn="0" w:lastColumn="0" w:oddVBand="0" w:evenVBand="0" w:oddHBand="1" w:evenHBand="0" w:firstRowFirstColumn="0" w:firstRowLastColumn="0" w:lastRowFirstColumn="0" w:lastRowLastColumn="0"/>
              <w:rPr>
                <w:rFonts w:cstheme="minorHAnsi"/>
                <w:sz w:val="24"/>
              </w:rPr>
            </w:pPr>
            <w:r>
              <w:rPr>
                <w:rFonts w:cstheme="minorHAnsi"/>
                <w:sz w:val="24"/>
              </w:rPr>
              <w:t>May 2026</w:t>
            </w:r>
          </w:p>
        </w:tc>
      </w:tr>
      <w:tr w:rsidR="00545DB5" w:rsidRPr="00545DB5" w14:paraId="75F18263"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34ED992D" w14:textId="77777777" w:rsidR="00545DB5" w:rsidRPr="0086440D" w:rsidRDefault="00545DB5" w:rsidP="007B3013">
            <w:pPr>
              <w:rPr>
                <w:rFonts w:cstheme="minorHAnsi"/>
                <w:sz w:val="24"/>
              </w:rPr>
            </w:pPr>
            <w:r w:rsidRPr="0086440D">
              <w:rPr>
                <w:rFonts w:cstheme="minorHAnsi"/>
                <w:sz w:val="24"/>
              </w:rPr>
              <w:t>Applicable to:</w:t>
            </w:r>
          </w:p>
        </w:tc>
        <w:tc>
          <w:tcPr>
            <w:tcW w:w="6582" w:type="dxa"/>
          </w:tcPr>
          <w:p w14:paraId="1A1A1703" w14:textId="77777777" w:rsidR="00545DB5" w:rsidRPr="0086440D" w:rsidRDefault="0086440D" w:rsidP="007B3013">
            <w:pPr>
              <w:cnfStyle w:val="000000000000" w:firstRow="0" w:lastRow="0" w:firstColumn="0" w:lastColumn="0" w:oddVBand="0" w:evenVBand="0" w:oddHBand="0" w:evenHBand="0" w:firstRowFirstColumn="0" w:firstRowLastColumn="0" w:lastRowFirstColumn="0" w:lastRowLastColumn="0"/>
              <w:rPr>
                <w:rFonts w:cstheme="minorHAnsi"/>
                <w:sz w:val="24"/>
              </w:rPr>
            </w:pPr>
            <w:r w:rsidRPr="0086440D">
              <w:rPr>
                <w:rFonts w:cstheme="minorHAnsi"/>
                <w:sz w:val="24"/>
              </w:rPr>
              <w:t>Finding Futures</w:t>
            </w:r>
            <w:bookmarkStart w:id="0" w:name="_GoBack"/>
            <w:bookmarkEnd w:id="0"/>
          </w:p>
        </w:tc>
      </w:tr>
      <w:tr w:rsidR="00545DB5" w:rsidRPr="00545DB5" w14:paraId="0BEB5D89"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D2407ED" w14:textId="77777777" w:rsidR="00545DB5" w:rsidRPr="0086440D" w:rsidRDefault="00545DB5" w:rsidP="007B3013">
            <w:pPr>
              <w:rPr>
                <w:rFonts w:cstheme="minorHAnsi"/>
                <w:sz w:val="24"/>
              </w:rPr>
            </w:pPr>
            <w:r w:rsidRPr="0086440D">
              <w:rPr>
                <w:rFonts w:cstheme="minorHAnsi"/>
                <w:sz w:val="24"/>
              </w:rPr>
              <w:t>Reviewed by:</w:t>
            </w:r>
          </w:p>
        </w:tc>
        <w:tc>
          <w:tcPr>
            <w:tcW w:w="6582" w:type="dxa"/>
          </w:tcPr>
          <w:p w14:paraId="7A50E197" w14:textId="77777777" w:rsidR="00545DB5" w:rsidRPr="005524C6" w:rsidRDefault="00545DB5" w:rsidP="007B3013">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524C6">
              <w:rPr>
                <w:rFonts w:cstheme="minorHAnsi"/>
                <w:sz w:val="24"/>
                <w:szCs w:val="24"/>
              </w:rPr>
              <w:t>BS</w:t>
            </w:r>
          </w:p>
        </w:tc>
      </w:tr>
      <w:tr w:rsidR="00545DB5" w:rsidRPr="00545DB5" w14:paraId="1688987A"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5F701806" w14:textId="77777777" w:rsidR="00545DB5" w:rsidRPr="0086440D" w:rsidRDefault="00545DB5" w:rsidP="007B3013">
            <w:pPr>
              <w:rPr>
                <w:rFonts w:cstheme="minorHAnsi"/>
                <w:sz w:val="24"/>
              </w:rPr>
            </w:pPr>
            <w:r w:rsidRPr="0086440D">
              <w:rPr>
                <w:rFonts w:cstheme="minorHAnsi"/>
                <w:sz w:val="24"/>
              </w:rPr>
              <w:t>Approved by:</w:t>
            </w:r>
          </w:p>
        </w:tc>
        <w:tc>
          <w:tcPr>
            <w:tcW w:w="6582" w:type="dxa"/>
          </w:tcPr>
          <w:p w14:paraId="6A56946A" w14:textId="5EE5BC84" w:rsidR="00545DB5" w:rsidRPr="005524C6" w:rsidRDefault="005524C6" w:rsidP="007B3013">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524C6">
              <w:rPr>
                <w:color w:val="000000"/>
                <w:sz w:val="24"/>
                <w:szCs w:val="24"/>
              </w:rPr>
              <w:t>Board – 21.05.26</w:t>
            </w:r>
          </w:p>
        </w:tc>
      </w:tr>
    </w:tbl>
    <w:p w14:paraId="114E3E5D" w14:textId="77777777" w:rsidR="00545DB5" w:rsidRPr="00545DB5" w:rsidRDefault="00545DB5" w:rsidP="00545DB5">
      <w:pPr>
        <w:jc w:val="center"/>
        <w:rPr>
          <w:rFonts w:cstheme="minorHAnsi"/>
        </w:rPr>
      </w:pPr>
    </w:p>
    <w:sdt>
      <w:sdtPr>
        <w:rPr>
          <w:rFonts w:asciiTheme="minorHAnsi" w:eastAsiaTheme="minorHAnsi" w:hAnsiTheme="minorHAnsi" w:cstheme="minorHAnsi"/>
          <w:color w:val="auto"/>
          <w:sz w:val="22"/>
          <w:szCs w:val="22"/>
          <w:lang w:val="en-GB"/>
        </w:rPr>
        <w:id w:val="958304941"/>
        <w:docPartObj>
          <w:docPartGallery w:val="Table of Contents"/>
          <w:docPartUnique/>
        </w:docPartObj>
      </w:sdtPr>
      <w:sdtEndPr>
        <w:rPr>
          <w:b/>
          <w:bCs/>
          <w:noProof/>
          <w:sz w:val="24"/>
          <w:szCs w:val="24"/>
        </w:rPr>
      </w:sdtEndPr>
      <w:sdtContent>
        <w:p w14:paraId="01BB388D" w14:textId="77777777" w:rsidR="00545DB5" w:rsidRPr="00545DB5" w:rsidRDefault="00545DB5">
          <w:pPr>
            <w:pStyle w:val="TOCHeading"/>
            <w:rPr>
              <w:rFonts w:asciiTheme="minorHAnsi" w:hAnsiTheme="minorHAnsi" w:cstheme="minorHAnsi"/>
              <w:color w:val="538135" w:themeColor="accent6" w:themeShade="BF"/>
              <w:sz w:val="36"/>
            </w:rPr>
          </w:pPr>
          <w:r w:rsidRPr="00545DB5">
            <w:rPr>
              <w:rFonts w:asciiTheme="minorHAnsi" w:hAnsiTheme="minorHAnsi" w:cstheme="minorHAnsi"/>
              <w:color w:val="538135" w:themeColor="accent6" w:themeShade="BF"/>
            </w:rPr>
            <w:t>Contents</w:t>
          </w:r>
        </w:p>
        <w:p w14:paraId="067526A2" w14:textId="77777777" w:rsidR="00FD7C6B" w:rsidRPr="00FD7C6B" w:rsidRDefault="00545DB5">
          <w:pPr>
            <w:pStyle w:val="TOC1"/>
            <w:tabs>
              <w:tab w:val="right" w:leader="dot" w:pos="9016"/>
            </w:tabs>
            <w:rPr>
              <w:rFonts w:eastAsiaTheme="minorEastAsia"/>
              <w:noProof/>
              <w:sz w:val="24"/>
              <w:szCs w:val="24"/>
              <w:lang w:eastAsia="en-GB"/>
            </w:rPr>
          </w:pPr>
          <w:r w:rsidRPr="00FD7C6B">
            <w:rPr>
              <w:rFonts w:ascii="Calibri" w:hAnsi="Calibri" w:cs="Calibri"/>
              <w:sz w:val="24"/>
              <w:szCs w:val="24"/>
            </w:rPr>
            <w:fldChar w:fldCharType="begin"/>
          </w:r>
          <w:r w:rsidRPr="00FD7C6B">
            <w:rPr>
              <w:rFonts w:ascii="Calibri" w:hAnsi="Calibri" w:cs="Calibri"/>
              <w:sz w:val="24"/>
              <w:szCs w:val="24"/>
            </w:rPr>
            <w:instrText xml:space="preserve"> TOC \o "1-3" \h \z \u </w:instrText>
          </w:r>
          <w:r w:rsidRPr="00FD7C6B">
            <w:rPr>
              <w:rFonts w:ascii="Calibri" w:hAnsi="Calibri" w:cs="Calibri"/>
              <w:sz w:val="24"/>
              <w:szCs w:val="24"/>
            </w:rPr>
            <w:fldChar w:fldCharType="separate"/>
          </w:r>
          <w:hyperlink w:anchor="_Toc229478935" w:history="1">
            <w:r w:rsidR="00FD7C6B" w:rsidRPr="00FD7C6B">
              <w:rPr>
                <w:rStyle w:val="Hyperlink"/>
                <w:rFonts w:cstheme="minorHAnsi"/>
                <w:noProof/>
                <w:sz w:val="24"/>
                <w:szCs w:val="24"/>
              </w:rPr>
              <w:t>General Policy Statement</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_Toc229478935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2</w:t>
            </w:r>
            <w:r w:rsidR="00FD7C6B" w:rsidRPr="00FD7C6B">
              <w:rPr>
                <w:noProof/>
                <w:webHidden/>
                <w:sz w:val="24"/>
                <w:szCs w:val="24"/>
              </w:rPr>
              <w:fldChar w:fldCharType="end"/>
            </w:r>
          </w:hyperlink>
        </w:p>
        <w:p w14:paraId="5757CB2D" w14:textId="77777777" w:rsidR="00FD7C6B" w:rsidRPr="00FD7C6B" w:rsidRDefault="005524C6">
          <w:pPr>
            <w:pStyle w:val="TOC1"/>
            <w:tabs>
              <w:tab w:val="right" w:leader="dot" w:pos="9016"/>
            </w:tabs>
            <w:rPr>
              <w:rFonts w:eastAsiaTheme="minorEastAsia"/>
              <w:noProof/>
              <w:sz w:val="24"/>
              <w:szCs w:val="24"/>
              <w:lang w:eastAsia="en-GB"/>
            </w:rPr>
          </w:pPr>
          <w:hyperlink w:anchor="_Toc229478936" w:history="1">
            <w:r w:rsidR="00FD7C6B" w:rsidRPr="00FD7C6B">
              <w:rPr>
                <w:rStyle w:val="Hyperlink"/>
                <w:rFonts w:cstheme="minorHAnsi"/>
                <w:noProof/>
                <w:sz w:val="24"/>
                <w:szCs w:val="24"/>
              </w:rPr>
              <w:t>Aim</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_Toc229478936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2</w:t>
            </w:r>
            <w:r w:rsidR="00FD7C6B" w:rsidRPr="00FD7C6B">
              <w:rPr>
                <w:noProof/>
                <w:webHidden/>
                <w:sz w:val="24"/>
                <w:szCs w:val="24"/>
              </w:rPr>
              <w:fldChar w:fldCharType="end"/>
            </w:r>
          </w:hyperlink>
        </w:p>
        <w:p w14:paraId="5E1A6244" w14:textId="77777777" w:rsidR="00FD7C6B" w:rsidRPr="00FD7C6B" w:rsidRDefault="005524C6">
          <w:pPr>
            <w:pStyle w:val="TOC1"/>
            <w:tabs>
              <w:tab w:val="right" w:leader="dot" w:pos="9016"/>
            </w:tabs>
            <w:rPr>
              <w:rFonts w:eastAsiaTheme="minorEastAsia"/>
              <w:noProof/>
              <w:sz w:val="24"/>
              <w:szCs w:val="24"/>
              <w:lang w:eastAsia="en-GB"/>
            </w:rPr>
          </w:pPr>
          <w:hyperlink w:anchor="_Toc229478937" w:history="1">
            <w:r w:rsidR="00FD7C6B" w:rsidRPr="00FD7C6B">
              <w:rPr>
                <w:rStyle w:val="Hyperlink"/>
                <w:rFonts w:cstheme="minorHAnsi"/>
                <w:noProof/>
                <w:sz w:val="24"/>
                <w:szCs w:val="24"/>
              </w:rPr>
              <w:t>Definition of lone workers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_Toc229478937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2</w:t>
            </w:r>
            <w:r w:rsidR="00FD7C6B" w:rsidRPr="00FD7C6B">
              <w:rPr>
                <w:noProof/>
                <w:webHidden/>
                <w:sz w:val="24"/>
                <w:szCs w:val="24"/>
              </w:rPr>
              <w:fldChar w:fldCharType="end"/>
            </w:r>
          </w:hyperlink>
        </w:p>
        <w:p w14:paraId="3538AEF5" w14:textId="77777777" w:rsidR="00FD7C6B" w:rsidRPr="00FD7C6B" w:rsidRDefault="005524C6">
          <w:pPr>
            <w:pStyle w:val="TOC1"/>
            <w:tabs>
              <w:tab w:val="right" w:leader="dot" w:pos="9016"/>
            </w:tabs>
            <w:rPr>
              <w:rFonts w:eastAsiaTheme="minorEastAsia"/>
              <w:noProof/>
              <w:sz w:val="24"/>
              <w:szCs w:val="24"/>
              <w:lang w:eastAsia="en-GB"/>
            </w:rPr>
          </w:pPr>
          <w:hyperlink w:anchor="_Toc229478938" w:history="1">
            <w:r w:rsidR="00FD7C6B" w:rsidRPr="00FD7C6B">
              <w:rPr>
                <w:rStyle w:val="Hyperlink"/>
                <w:rFonts w:cstheme="minorHAnsi"/>
                <w:noProof/>
                <w:sz w:val="24"/>
                <w:szCs w:val="24"/>
              </w:rPr>
              <w:t>Roles and Responsibilities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_Toc229478938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3</w:t>
            </w:r>
            <w:r w:rsidR="00FD7C6B" w:rsidRPr="00FD7C6B">
              <w:rPr>
                <w:noProof/>
                <w:webHidden/>
                <w:sz w:val="24"/>
                <w:szCs w:val="24"/>
              </w:rPr>
              <w:fldChar w:fldCharType="end"/>
            </w:r>
          </w:hyperlink>
        </w:p>
        <w:p w14:paraId="5A9CC831" w14:textId="77777777" w:rsidR="00FD7C6B" w:rsidRPr="00FD7C6B" w:rsidRDefault="005524C6">
          <w:pPr>
            <w:pStyle w:val="TOC1"/>
            <w:tabs>
              <w:tab w:val="right" w:leader="dot" w:pos="9016"/>
            </w:tabs>
            <w:rPr>
              <w:rFonts w:eastAsiaTheme="minorEastAsia"/>
              <w:noProof/>
              <w:sz w:val="24"/>
              <w:szCs w:val="24"/>
              <w:lang w:eastAsia="en-GB"/>
            </w:rPr>
          </w:pPr>
          <w:hyperlink w:anchor="_Toc229478939" w:history="1">
            <w:r w:rsidR="00FD7C6B" w:rsidRPr="00FD7C6B">
              <w:rPr>
                <w:rStyle w:val="Hyperlink"/>
                <w:rFonts w:cstheme="minorHAnsi"/>
                <w:noProof/>
                <w:sz w:val="24"/>
                <w:szCs w:val="24"/>
              </w:rPr>
              <w:t>Risk Management</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_Toc229478939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4</w:t>
            </w:r>
            <w:r w:rsidR="00FD7C6B" w:rsidRPr="00FD7C6B">
              <w:rPr>
                <w:noProof/>
                <w:webHidden/>
                <w:sz w:val="24"/>
                <w:szCs w:val="24"/>
              </w:rPr>
              <w:fldChar w:fldCharType="end"/>
            </w:r>
          </w:hyperlink>
        </w:p>
        <w:p w14:paraId="4BB8DBD0" w14:textId="77777777" w:rsidR="00FD7C6B" w:rsidRPr="00FD7C6B" w:rsidRDefault="005524C6">
          <w:pPr>
            <w:pStyle w:val="TOC2"/>
            <w:tabs>
              <w:tab w:val="right" w:leader="dot" w:pos="9016"/>
            </w:tabs>
            <w:rPr>
              <w:rFonts w:eastAsiaTheme="minorEastAsia"/>
              <w:noProof/>
              <w:sz w:val="24"/>
              <w:szCs w:val="24"/>
              <w:lang w:eastAsia="en-GB"/>
            </w:rPr>
          </w:pPr>
          <w:hyperlink w:anchor="_Toc229478940" w:history="1">
            <w:r w:rsidR="00FD7C6B" w:rsidRPr="00FD7C6B">
              <w:rPr>
                <w:rStyle w:val="Hyperlink"/>
                <w:rFonts w:ascii="Calibri" w:hAnsi="Calibri" w:cs="Calibri"/>
                <w:noProof/>
                <w:sz w:val="24"/>
                <w:szCs w:val="24"/>
              </w:rPr>
              <w:t>Risk Assessments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_Toc229478940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4</w:t>
            </w:r>
            <w:r w:rsidR="00FD7C6B" w:rsidRPr="00FD7C6B">
              <w:rPr>
                <w:noProof/>
                <w:webHidden/>
                <w:sz w:val="24"/>
                <w:szCs w:val="24"/>
              </w:rPr>
              <w:fldChar w:fldCharType="end"/>
            </w:r>
          </w:hyperlink>
        </w:p>
        <w:p w14:paraId="0DD59681" w14:textId="77777777" w:rsidR="00FD7C6B" w:rsidRPr="00FD7C6B" w:rsidRDefault="005524C6">
          <w:pPr>
            <w:pStyle w:val="TOC2"/>
            <w:tabs>
              <w:tab w:val="right" w:leader="dot" w:pos="9016"/>
            </w:tabs>
            <w:rPr>
              <w:rFonts w:eastAsiaTheme="minorEastAsia"/>
              <w:noProof/>
              <w:sz w:val="24"/>
              <w:szCs w:val="24"/>
              <w:lang w:eastAsia="en-GB"/>
            </w:rPr>
          </w:pPr>
          <w:hyperlink w:anchor="_Toc229478941" w:history="1">
            <w:r w:rsidR="00FD7C6B" w:rsidRPr="00FD7C6B">
              <w:rPr>
                <w:rStyle w:val="Hyperlink"/>
                <w:rFonts w:ascii="Calibri" w:hAnsi="Calibri" w:cs="Calibri"/>
                <w:noProof/>
                <w:sz w:val="24"/>
                <w:szCs w:val="24"/>
              </w:rPr>
              <w:t>Risks Associated with Violence</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_Toc229478941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4</w:t>
            </w:r>
            <w:r w:rsidR="00FD7C6B" w:rsidRPr="00FD7C6B">
              <w:rPr>
                <w:noProof/>
                <w:webHidden/>
                <w:sz w:val="24"/>
                <w:szCs w:val="24"/>
              </w:rPr>
              <w:fldChar w:fldCharType="end"/>
            </w:r>
          </w:hyperlink>
        </w:p>
        <w:p w14:paraId="55FB8178" w14:textId="77777777" w:rsidR="00FD7C6B" w:rsidRPr="00FD7C6B" w:rsidRDefault="005524C6">
          <w:pPr>
            <w:pStyle w:val="TOC2"/>
            <w:tabs>
              <w:tab w:val="right" w:leader="dot" w:pos="9016"/>
            </w:tabs>
            <w:rPr>
              <w:rFonts w:eastAsiaTheme="minorEastAsia"/>
              <w:noProof/>
              <w:sz w:val="24"/>
              <w:szCs w:val="24"/>
              <w:lang w:eastAsia="en-GB"/>
            </w:rPr>
          </w:pPr>
          <w:hyperlink w:anchor="_Toc229478942" w:history="1">
            <w:r w:rsidR="00FD7C6B" w:rsidRPr="00FD7C6B">
              <w:rPr>
                <w:rStyle w:val="Hyperlink"/>
                <w:rFonts w:cstheme="minorHAnsi"/>
                <w:noProof/>
                <w:sz w:val="24"/>
                <w:szCs w:val="24"/>
              </w:rPr>
              <w:t>Prohibited lone working activities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_Toc229478942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5</w:t>
            </w:r>
            <w:r w:rsidR="00FD7C6B" w:rsidRPr="00FD7C6B">
              <w:rPr>
                <w:noProof/>
                <w:webHidden/>
                <w:sz w:val="24"/>
                <w:szCs w:val="24"/>
              </w:rPr>
              <w:fldChar w:fldCharType="end"/>
            </w:r>
          </w:hyperlink>
        </w:p>
        <w:p w14:paraId="2CA2B1AF" w14:textId="77777777" w:rsidR="00FD7C6B" w:rsidRPr="00FD7C6B" w:rsidRDefault="005524C6">
          <w:pPr>
            <w:pStyle w:val="TOC2"/>
            <w:tabs>
              <w:tab w:val="right" w:leader="dot" w:pos="9016"/>
            </w:tabs>
            <w:rPr>
              <w:rFonts w:eastAsiaTheme="minorEastAsia"/>
              <w:noProof/>
              <w:sz w:val="24"/>
              <w:szCs w:val="24"/>
              <w:lang w:eastAsia="en-GB"/>
            </w:rPr>
          </w:pPr>
          <w:hyperlink w:anchor="_Toc229478943" w:history="1">
            <w:r w:rsidR="00FD7C6B" w:rsidRPr="00FD7C6B">
              <w:rPr>
                <w:rStyle w:val="Hyperlink"/>
                <w:rFonts w:ascii="Calibri" w:hAnsi="Calibri" w:cs="Calibri"/>
                <w:noProof/>
                <w:sz w:val="24"/>
                <w:szCs w:val="24"/>
              </w:rPr>
              <w:t>Control Measures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_Toc229478943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5</w:t>
            </w:r>
            <w:r w:rsidR="00FD7C6B" w:rsidRPr="00FD7C6B">
              <w:rPr>
                <w:noProof/>
                <w:webHidden/>
                <w:sz w:val="24"/>
                <w:szCs w:val="24"/>
              </w:rPr>
              <w:fldChar w:fldCharType="end"/>
            </w:r>
          </w:hyperlink>
        </w:p>
        <w:p w14:paraId="78875F49" w14:textId="77777777" w:rsidR="00FD7C6B" w:rsidRPr="00FD7C6B" w:rsidRDefault="005524C6">
          <w:pPr>
            <w:pStyle w:val="TOC2"/>
            <w:tabs>
              <w:tab w:val="right" w:leader="dot" w:pos="9016"/>
            </w:tabs>
            <w:rPr>
              <w:rFonts w:eastAsiaTheme="minorEastAsia"/>
              <w:noProof/>
              <w:sz w:val="24"/>
              <w:szCs w:val="24"/>
              <w:lang w:eastAsia="en-GB"/>
            </w:rPr>
          </w:pPr>
          <w:hyperlink w:anchor="_Toc229478944" w:history="1">
            <w:r w:rsidR="00FD7C6B" w:rsidRPr="00FD7C6B">
              <w:rPr>
                <w:rStyle w:val="Hyperlink"/>
                <w:rFonts w:ascii="Calibri" w:hAnsi="Calibri" w:cs="Calibri"/>
                <w:noProof/>
                <w:sz w:val="24"/>
                <w:szCs w:val="24"/>
              </w:rPr>
              <w:t>Communication</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_Toc229478944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5</w:t>
            </w:r>
            <w:r w:rsidR="00FD7C6B" w:rsidRPr="00FD7C6B">
              <w:rPr>
                <w:noProof/>
                <w:webHidden/>
                <w:sz w:val="24"/>
                <w:szCs w:val="24"/>
              </w:rPr>
              <w:fldChar w:fldCharType="end"/>
            </w:r>
          </w:hyperlink>
        </w:p>
        <w:p w14:paraId="7C5F761E" w14:textId="77777777" w:rsidR="00FD7C6B" w:rsidRPr="00FD7C6B" w:rsidRDefault="005524C6">
          <w:pPr>
            <w:pStyle w:val="TOC2"/>
            <w:tabs>
              <w:tab w:val="right" w:leader="dot" w:pos="9016"/>
            </w:tabs>
            <w:rPr>
              <w:rFonts w:eastAsiaTheme="minorEastAsia"/>
              <w:noProof/>
              <w:sz w:val="24"/>
              <w:szCs w:val="24"/>
              <w:lang w:eastAsia="en-GB"/>
            </w:rPr>
          </w:pPr>
          <w:hyperlink w:anchor="_Toc229478945" w:history="1">
            <w:r w:rsidR="00FD7C6B" w:rsidRPr="00FD7C6B">
              <w:rPr>
                <w:rStyle w:val="Hyperlink"/>
                <w:rFonts w:ascii="Calibri" w:hAnsi="Calibri" w:cs="Calibri"/>
                <w:noProof/>
                <w:sz w:val="24"/>
                <w:szCs w:val="24"/>
              </w:rPr>
              <w:t>Emergency procedures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_Toc229478945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6</w:t>
            </w:r>
            <w:r w:rsidR="00FD7C6B" w:rsidRPr="00FD7C6B">
              <w:rPr>
                <w:noProof/>
                <w:webHidden/>
                <w:sz w:val="24"/>
                <w:szCs w:val="24"/>
              </w:rPr>
              <w:fldChar w:fldCharType="end"/>
            </w:r>
          </w:hyperlink>
        </w:p>
        <w:p w14:paraId="75434DD0" w14:textId="77777777" w:rsidR="00FD7C6B" w:rsidRPr="00FD7C6B" w:rsidRDefault="005524C6">
          <w:pPr>
            <w:pStyle w:val="TOC2"/>
            <w:tabs>
              <w:tab w:val="right" w:leader="dot" w:pos="9016"/>
            </w:tabs>
            <w:rPr>
              <w:rFonts w:eastAsiaTheme="minorEastAsia"/>
              <w:noProof/>
              <w:sz w:val="24"/>
              <w:szCs w:val="24"/>
              <w:lang w:eastAsia="en-GB"/>
            </w:rPr>
          </w:pPr>
          <w:hyperlink w:anchor="_Toc229478946" w:history="1">
            <w:r w:rsidR="00FD7C6B" w:rsidRPr="00FD7C6B">
              <w:rPr>
                <w:rStyle w:val="Hyperlink"/>
                <w:rFonts w:ascii="Calibri" w:hAnsi="Calibri" w:cs="Calibri"/>
                <w:noProof/>
                <w:sz w:val="24"/>
                <w:szCs w:val="24"/>
              </w:rPr>
              <w:t>Training</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_Toc229478946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6</w:t>
            </w:r>
            <w:r w:rsidR="00FD7C6B" w:rsidRPr="00FD7C6B">
              <w:rPr>
                <w:noProof/>
                <w:webHidden/>
                <w:sz w:val="24"/>
                <w:szCs w:val="24"/>
              </w:rPr>
              <w:fldChar w:fldCharType="end"/>
            </w:r>
          </w:hyperlink>
        </w:p>
        <w:p w14:paraId="320D1A93" w14:textId="77777777" w:rsidR="00FD7C6B" w:rsidRPr="00FD7C6B" w:rsidRDefault="005524C6">
          <w:pPr>
            <w:pStyle w:val="TOC2"/>
            <w:tabs>
              <w:tab w:val="right" w:leader="dot" w:pos="9016"/>
            </w:tabs>
            <w:rPr>
              <w:rFonts w:eastAsiaTheme="minorEastAsia"/>
              <w:noProof/>
              <w:sz w:val="24"/>
              <w:szCs w:val="24"/>
              <w:lang w:eastAsia="en-GB"/>
            </w:rPr>
          </w:pPr>
          <w:hyperlink w:anchor="_Toc229478947" w:history="1">
            <w:r w:rsidR="00FD7C6B" w:rsidRPr="00FD7C6B">
              <w:rPr>
                <w:rStyle w:val="Hyperlink"/>
                <w:rFonts w:ascii="Calibri" w:hAnsi="Calibri" w:cs="Calibri"/>
                <w:noProof/>
                <w:sz w:val="24"/>
                <w:szCs w:val="24"/>
              </w:rPr>
              <w:t>First Aid Requirements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_Toc229478947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6</w:t>
            </w:r>
            <w:r w:rsidR="00FD7C6B" w:rsidRPr="00FD7C6B">
              <w:rPr>
                <w:noProof/>
                <w:webHidden/>
                <w:sz w:val="24"/>
                <w:szCs w:val="24"/>
              </w:rPr>
              <w:fldChar w:fldCharType="end"/>
            </w:r>
          </w:hyperlink>
        </w:p>
        <w:p w14:paraId="3BC1568A" w14:textId="77777777" w:rsidR="00FD7C6B" w:rsidRPr="00FD7C6B" w:rsidRDefault="005524C6">
          <w:pPr>
            <w:pStyle w:val="TOC1"/>
            <w:tabs>
              <w:tab w:val="right" w:leader="dot" w:pos="9016"/>
            </w:tabs>
            <w:rPr>
              <w:rFonts w:eastAsiaTheme="minorEastAsia"/>
              <w:noProof/>
              <w:sz w:val="24"/>
              <w:szCs w:val="24"/>
              <w:lang w:eastAsia="en-GB"/>
            </w:rPr>
          </w:pPr>
          <w:hyperlink w:anchor="_Toc229478948" w:history="1">
            <w:r w:rsidR="00FD7C6B" w:rsidRPr="00FD7C6B">
              <w:rPr>
                <w:rStyle w:val="Hyperlink"/>
                <w:rFonts w:cstheme="minorHAnsi"/>
                <w:noProof/>
                <w:sz w:val="24"/>
                <w:szCs w:val="24"/>
              </w:rPr>
              <w:t>Monitoring and Reviewing</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_Toc229478948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6</w:t>
            </w:r>
            <w:r w:rsidR="00FD7C6B" w:rsidRPr="00FD7C6B">
              <w:rPr>
                <w:noProof/>
                <w:webHidden/>
                <w:sz w:val="24"/>
                <w:szCs w:val="24"/>
              </w:rPr>
              <w:fldChar w:fldCharType="end"/>
            </w:r>
          </w:hyperlink>
        </w:p>
        <w:p w14:paraId="0321BD82" w14:textId="77777777" w:rsidR="00FD7C6B" w:rsidRPr="00FD7C6B" w:rsidRDefault="005524C6">
          <w:pPr>
            <w:pStyle w:val="TOC2"/>
            <w:tabs>
              <w:tab w:val="right" w:leader="dot" w:pos="9016"/>
            </w:tabs>
            <w:rPr>
              <w:rFonts w:eastAsiaTheme="minorEastAsia"/>
              <w:noProof/>
              <w:sz w:val="24"/>
              <w:szCs w:val="24"/>
              <w:lang w:eastAsia="en-GB"/>
            </w:rPr>
          </w:pPr>
          <w:hyperlink w:anchor="_Toc229478949" w:history="1">
            <w:r w:rsidR="00FD7C6B" w:rsidRPr="00FD7C6B">
              <w:rPr>
                <w:rStyle w:val="Hyperlink"/>
                <w:rFonts w:ascii="Calibri" w:hAnsi="Calibri" w:cs="Calibri"/>
                <w:noProof/>
                <w:sz w:val="24"/>
                <w:szCs w:val="24"/>
              </w:rPr>
              <w:t>Monitoring of stress and well-being for lone workers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_Toc229478949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7</w:t>
            </w:r>
            <w:r w:rsidR="00FD7C6B" w:rsidRPr="00FD7C6B">
              <w:rPr>
                <w:noProof/>
                <w:webHidden/>
                <w:sz w:val="24"/>
                <w:szCs w:val="24"/>
              </w:rPr>
              <w:fldChar w:fldCharType="end"/>
            </w:r>
          </w:hyperlink>
        </w:p>
        <w:p w14:paraId="406FE1BE" w14:textId="77777777" w:rsidR="00FD7C6B" w:rsidRPr="00FD7C6B" w:rsidRDefault="005524C6">
          <w:pPr>
            <w:pStyle w:val="TOC1"/>
            <w:tabs>
              <w:tab w:val="right" w:leader="dot" w:pos="9016"/>
            </w:tabs>
            <w:rPr>
              <w:rFonts w:eastAsiaTheme="minorEastAsia"/>
              <w:noProof/>
              <w:sz w:val="24"/>
              <w:szCs w:val="24"/>
              <w:lang w:eastAsia="en-GB"/>
            </w:rPr>
          </w:pPr>
          <w:hyperlink w:anchor="_Toc229478950" w:history="1">
            <w:r w:rsidR="00FD7C6B" w:rsidRPr="00FD7C6B">
              <w:rPr>
                <w:rStyle w:val="Hyperlink"/>
                <w:rFonts w:cstheme="minorHAnsi"/>
                <w:noProof/>
                <w:sz w:val="24"/>
                <w:szCs w:val="24"/>
              </w:rPr>
              <w:t>Related Documents and Policies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_Toc229478950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7</w:t>
            </w:r>
            <w:r w:rsidR="00FD7C6B" w:rsidRPr="00FD7C6B">
              <w:rPr>
                <w:noProof/>
                <w:webHidden/>
                <w:sz w:val="24"/>
                <w:szCs w:val="24"/>
              </w:rPr>
              <w:fldChar w:fldCharType="end"/>
            </w:r>
          </w:hyperlink>
        </w:p>
        <w:p w14:paraId="1F3414BD" w14:textId="77777777" w:rsidR="00FD7C6B" w:rsidRPr="00FD7C6B" w:rsidRDefault="005524C6">
          <w:pPr>
            <w:pStyle w:val="TOC1"/>
            <w:tabs>
              <w:tab w:val="right" w:leader="dot" w:pos="9016"/>
            </w:tabs>
            <w:rPr>
              <w:rFonts w:eastAsiaTheme="minorEastAsia"/>
              <w:noProof/>
              <w:sz w:val="24"/>
              <w:szCs w:val="24"/>
              <w:lang w:eastAsia="en-GB"/>
            </w:rPr>
          </w:pPr>
          <w:hyperlink w:anchor="_Toc229478951" w:history="1">
            <w:r w:rsidR="00FD7C6B" w:rsidRPr="00FD7C6B">
              <w:rPr>
                <w:rStyle w:val="Hyperlink"/>
                <w:rFonts w:cstheme="minorHAnsi"/>
                <w:noProof/>
                <w:sz w:val="24"/>
                <w:szCs w:val="24"/>
              </w:rPr>
              <w:t>Appendices</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_Toc229478951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8</w:t>
            </w:r>
            <w:r w:rsidR="00FD7C6B" w:rsidRPr="00FD7C6B">
              <w:rPr>
                <w:noProof/>
                <w:webHidden/>
                <w:sz w:val="24"/>
                <w:szCs w:val="24"/>
              </w:rPr>
              <w:fldChar w:fldCharType="end"/>
            </w:r>
          </w:hyperlink>
        </w:p>
        <w:p w14:paraId="2C0C518E" w14:textId="77777777" w:rsidR="00FD7C6B" w:rsidRPr="00FD7C6B" w:rsidRDefault="005524C6">
          <w:pPr>
            <w:pStyle w:val="TOC2"/>
            <w:tabs>
              <w:tab w:val="right" w:leader="dot" w:pos="9016"/>
            </w:tabs>
            <w:rPr>
              <w:rFonts w:eastAsiaTheme="minorEastAsia"/>
              <w:noProof/>
              <w:sz w:val="24"/>
              <w:szCs w:val="24"/>
              <w:lang w:eastAsia="en-GB"/>
            </w:rPr>
          </w:pPr>
          <w:hyperlink w:anchor="_Toc229478952" w:history="1">
            <w:r w:rsidR="00FD7C6B" w:rsidRPr="00FD7C6B">
              <w:rPr>
                <w:rStyle w:val="Hyperlink"/>
                <w:rFonts w:ascii="Calibri" w:hAnsi="Calibri" w:cs="Calibri"/>
                <w:noProof/>
                <w:sz w:val="24"/>
                <w:szCs w:val="24"/>
              </w:rPr>
              <w:t>Appendix A -Lone working role risk assessments guidance</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_Toc229478952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8</w:t>
            </w:r>
            <w:r w:rsidR="00FD7C6B" w:rsidRPr="00FD7C6B">
              <w:rPr>
                <w:noProof/>
                <w:webHidden/>
                <w:sz w:val="24"/>
                <w:szCs w:val="24"/>
              </w:rPr>
              <w:fldChar w:fldCharType="end"/>
            </w:r>
          </w:hyperlink>
        </w:p>
        <w:p w14:paraId="6FA18595" w14:textId="77777777" w:rsidR="00FD7C6B" w:rsidRPr="00FD7C6B" w:rsidRDefault="005524C6">
          <w:pPr>
            <w:pStyle w:val="TOC2"/>
            <w:tabs>
              <w:tab w:val="right" w:leader="dot" w:pos="9016"/>
            </w:tabs>
            <w:rPr>
              <w:rFonts w:eastAsiaTheme="minorEastAsia"/>
              <w:noProof/>
              <w:sz w:val="24"/>
              <w:szCs w:val="24"/>
              <w:lang w:eastAsia="en-GB"/>
            </w:rPr>
          </w:pPr>
          <w:hyperlink w:anchor="_Toc229478953" w:history="1">
            <w:r w:rsidR="00FD7C6B" w:rsidRPr="00FD7C6B">
              <w:rPr>
                <w:rStyle w:val="Hyperlink"/>
                <w:rFonts w:ascii="Calibri" w:hAnsi="Calibri" w:cs="Calibri"/>
                <w:noProof/>
                <w:sz w:val="24"/>
                <w:szCs w:val="24"/>
              </w:rPr>
              <w:t>Appendix B – Guidance on what to consider when completing a risk assessment</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_Toc229478953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9</w:t>
            </w:r>
            <w:r w:rsidR="00FD7C6B" w:rsidRPr="00FD7C6B">
              <w:rPr>
                <w:noProof/>
                <w:webHidden/>
                <w:sz w:val="24"/>
                <w:szCs w:val="24"/>
              </w:rPr>
              <w:fldChar w:fldCharType="end"/>
            </w:r>
          </w:hyperlink>
        </w:p>
        <w:p w14:paraId="228E8C88" w14:textId="77777777" w:rsidR="00FD7C6B" w:rsidRPr="00FD7C6B" w:rsidRDefault="005524C6">
          <w:pPr>
            <w:pStyle w:val="TOC2"/>
            <w:tabs>
              <w:tab w:val="right" w:leader="dot" w:pos="9016"/>
            </w:tabs>
            <w:rPr>
              <w:rFonts w:eastAsiaTheme="minorEastAsia"/>
              <w:noProof/>
              <w:sz w:val="24"/>
              <w:szCs w:val="24"/>
              <w:lang w:eastAsia="en-GB"/>
            </w:rPr>
          </w:pPr>
          <w:hyperlink w:anchor="_Toc229478954" w:history="1">
            <w:r w:rsidR="00FD7C6B" w:rsidRPr="00FD7C6B">
              <w:rPr>
                <w:rStyle w:val="Hyperlink"/>
                <w:rFonts w:ascii="Calibri" w:hAnsi="Calibri" w:cs="Calibri"/>
                <w:noProof/>
                <w:sz w:val="24"/>
                <w:szCs w:val="24"/>
              </w:rPr>
              <w:t>Appendix C – Lone working risk assessment template</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_Toc229478954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13</w:t>
            </w:r>
            <w:r w:rsidR="00FD7C6B" w:rsidRPr="00FD7C6B">
              <w:rPr>
                <w:noProof/>
                <w:webHidden/>
                <w:sz w:val="24"/>
                <w:szCs w:val="24"/>
              </w:rPr>
              <w:fldChar w:fldCharType="end"/>
            </w:r>
          </w:hyperlink>
        </w:p>
        <w:p w14:paraId="51B20A5B" w14:textId="77777777" w:rsidR="00FD7C6B" w:rsidRPr="00FD7C6B" w:rsidRDefault="005524C6">
          <w:pPr>
            <w:pStyle w:val="TOC2"/>
            <w:tabs>
              <w:tab w:val="right" w:leader="dot" w:pos="9016"/>
            </w:tabs>
            <w:rPr>
              <w:rFonts w:eastAsiaTheme="minorEastAsia"/>
              <w:noProof/>
              <w:sz w:val="24"/>
              <w:szCs w:val="24"/>
              <w:lang w:eastAsia="en-GB"/>
            </w:rPr>
          </w:pPr>
          <w:hyperlink w:anchor="_Toc229478955" w:history="1">
            <w:r w:rsidR="00FD7C6B" w:rsidRPr="00FD7C6B">
              <w:rPr>
                <w:rStyle w:val="Hyperlink"/>
                <w:rFonts w:ascii="Calibri" w:hAnsi="Calibri" w:cs="Calibri"/>
                <w:noProof/>
                <w:sz w:val="24"/>
                <w:szCs w:val="24"/>
              </w:rPr>
              <w:t>Appendix D - Finding Futures Lone Risk Assessment example</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_Toc229478955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15</w:t>
            </w:r>
            <w:r w:rsidR="00FD7C6B" w:rsidRPr="00FD7C6B">
              <w:rPr>
                <w:noProof/>
                <w:webHidden/>
                <w:sz w:val="24"/>
                <w:szCs w:val="24"/>
              </w:rPr>
              <w:fldChar w:fldCharType="end"/>
            </w:r>
          </w:hyperlink>
        </w:p>
        <w:p w14:paraId="364433CE" w14:textId="77777777" w:rsidR="00FD7C6B" w:rsidRPr="00FD7C6B" w:rsidRDefault="005524C6">
          <w:pPr>
            <w:pStyle w:val="TOC2"/>
            <w:tabs>
              <w:tab w:val="right" w:leader="dot" w:pos="9016"/>
            </w:tabs>
            <w:rPr>
              <w:rFonts w:eastAsiaTheme="minorEastAsia"/>
              <w:noProof/>
              <w:sz w:val="24"/>
              <w:szCs w:val="24"/>
              <w:lang w:eastAsia="en-GB"/>
            </w:rPr>
          </w:pPr>
          <w:hyperlink w:anchor="_Toc229478956" w:history="1">
            <w:r w:rsidR="00FD7C6B" w:rsidRPr="00FD7C6B">
              <w:rPr>
                <w:rStyle w:val="Hyperlink"/>
                <w:rFonts w:ascii="Calibri" w:hAnsi="Calibri" w:cs="Calibri"/>
                <w:noProof/>
                <w:sz w:val="24"/>
                <w:szCs w:val="24"/>
              </w:rPr>
              <w:t>Appendix E – Red file safeguarding profile</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_Toc229478956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24</w:t>
            </w:r>
            <w:r w:rsidR="00FD7C6B" w:rsidRPr="00FD7C6B">
              <w:rPr>
                <w:noProof/>
                <w:webHidden/>
                <w:sz w:val="24"/>
                <w:szCs w:val="24"/>
              </w:rPr>
              <w:fldChar w:fldCharType="end"/>
            </w:r>
          </w:hyperlink>
        </w:p>
        <w:p w14:paraId="71842B24" w14:textId="77777777" w:rsidR="00FD7C6B" w:rsidRPr="00FD7C6B" w:rsidRDefault="005524C6">
          <w:pPr>
            <w:pStyle w:val="TOC2"/>
            <w:tabs>
              <w:tab w:val="right" w:leader="dot" w:pos="9016"/>
            </w:tabs>
            <w:rPr>
              <w:rFonts w:eastAsiaTheme="minorEastAsia"/>
              <w:noProof/>
              <w:sz w:val="24"/>
              <w:szCs w:val="24"/>
              <w:lang w:eastAsia="en-GB"/>
            </w:rPr>
          </w:pPr>
          <w:hyperlink w:anchor="_Toc229478957" w:history="1">
            <w:r w:rsidR="00FD7C6B" w:rsidRPr="00FD7C6B">
              <w:rPr>
                <w:rStyle w:val="Hyperlink"/>
                <w:rFonts w:ascii="Calibri" w:hAnsi="Calibri" w:cs="Calibri"/>
                <w:noProof/>
                <w:sz w:val="24"/>
                <w:szCs w:val="24"/>
              </w:rPr>
              <w:t>Appendix F – Lone working – Rapid risk assessment tool</w:t>
            </w:r>
            <w:r w:rsidR="00FD7C6B" w:rsidRPr="00FD7C6B">
              <w:rPr>
                <w:noProof/>
                <w:webHidden/>
                <w:sz w:val="24"/>
                <w:szCs w:val="24"/>
              </w:rPr>
              <w:tab/>
            </w:r>
            <w:r w:rsidR="00FD7C6B" w:rsidRPr="00FD7C6B">
              <w:rPr>
                <w:noProof/>
                <w:webHidden/>
                <w:sz w:val="24"/>
                <w:szCs w:val="24"/>
              </w:rPr>
              <w:fldChar w:fldCharType="begin"/>
            </w:r>
            <w:r w:rsidR="00FD7C6B" w:rsidRPr="00FD7C6B">
              <w:rPr>
                <w:noProof/>
                <w:webHidden/>
                <w:sz w:val="24"/>
                <w:szCs w:val="24"/>
              </w:rPr>
              <w:instrText xml:space="preserve"> PAGEREF _Toc229478957 \h </w:instrText>
            </w:r>
            <w:r w:rsidR="00FD7C6B" w:rsidRPr="00FD7C6B">
              <w:rPr>
                <w:noProof/>
                <w:webHidden/>
                <w:sz w:val="24"/>
                <w:szCs w:val="24"/>
              </w:rPr>
            </w:r>
            <w:r w:rsidR="00FD7C6B" w:rsidRPr="00FD7C6B">
              <w:rPr>
                <w:noProof/>
                <w:webHidden/>
                <w:sz w:val="24"/>
                <w:szCs w:val="24"/>
              </w:rPr>
              <w:fldChar w:fldCharType="separate"/>
            </w:r>
            <w:r w:rsidR="00FD7C6B" w:rsidRPr="00FD7C6B">
              <w:rPr>
                <w:noProof/>
                <w:webHidden/>
                <w:sz w:val="24"/>
                <w:szCs w:val="24"/>
              </w:rPr>
              <w:t>25</w:t>
            </w:r>
            <w:r w:rsidR="00FD7C6B" w:rsidRPr="00FD7C6B">
              <w:rPr>
                <w:noProof/>
                <w:webHidden/>
                <w:sz w:val="24"/>
                <w:szCs w:val="24"/>
              </w:rPr>
              <w:fldChar w:fldCharType="end"/>
            </w:r>
          </w:hyperlink>
        </w:p>
        <w:p w14:paraId="767804F4" w14:textId="77777777" w:rsidR="00545DB5" w:rsidRPr="00FD7C6B" w:rsidRDefault="00545DB5" w:rsidP="00545DB5">
          <w:pPr>
            <w:rPr>
              <w:rFonts w:cstheme="minorHAnsi"/>
              <w:sz w:val="24"/>
              <w:szCs w:val="24"/>
            </w:rPr>
          </w:pPr>
          <w:r w:rsidRPr="00FD7C6B">
            <w:rPr>
              <w:rFonts w:ascii="Calibri" w:hAnsi="Calibri" w:cs="Calibri"/>
              <w:b/>
              <w:bCs/>
              <w:noProof/>
              <w:sz w:val="24"/>
              <w:szCs w:val="24"/>
            </w:rPr>
            <w:fldChar w:fldCharType="end"/>
          </w:r>
        </w:p>
      </w:sdtContent>
    </w:sdt>
    <w:p w14:paraId="7562EEA9" w14:textId="77777777" w:rsidR="00545DB5" w:rsidRDefault="00532CDF" w:rsidP="007C2EE9">
      <w:pPr>
        <w:pStyle w:val="Heading1"/>
        <w:spacing w:before="0"/>
        <w:jc w:val="both"/>
        <w:rPr>
          <w:rFonts w:asciiTheme="minorHAnsi" w:hAnsiTheme="minorHAnsi" w:cstheme="minorHAnsi"/>
          <w:color w:val="538135" w:themeColor="accent6" w:themeShade="BF"/>
        </w:rPr>
      </w:pPr>
      <w:bookmarkStart w:id="1" w:name="_Toc229478935"/>
      <w:r>
        <w:rPr>
          <w:rFonts w:asciiTheme="minorHAnsi" w:hAnsiTheme="minorHAnsi" w:cstheme="minorHAnsi"/>
          <w:color w:val="538135" w:themeColor="accent6" w:themeShade="BF"/>
        </w:rPr>
        <w:lastRenderedPageBreak/>
        <w:t>General Policy Statement</w:t>
      </w:r>
      <w:bookmarkEnd w:id="1"/>
    </w:p>
    <w:p w14:paraId="6F6ACA7E" w14:textId="77777777" w:rsidR="00532CDF" w:rsidRDefault="00532CDF" w:rsidP="007C2EE9">
      <w:pPr>
        <w:spacing w:after="0"/>
        <w:jc w:val="both"/>
        <w:rPr>
          <w:rFonts w:ascii="Calibri" w:hAnsi="Calibri" w:cs="Calibri"/>
          <w:sz w:val="24"/>
        </w:rPr>
      </w:pPr>
      <w:r w:rsidRPr="00532CDF">
        <w:rPr>
          <w:rFonts w:ascii="Calibri" w:hAnsi="Calibri" w:cs="Calibri"/>
          <w:sz w:val="24"/>
        </w:rPr>
        <w:t xml:space="preserve">Lone Workers, as defined by the Health and Safety Executive are, “those who work by themselves without close or direct supervision.”  </w:t>
      </w:r>
    </w:p>
    <w:p w14:paraId="6EE742C6" w14:textId="77777777" w:rsidR="007C2EE9" w:rsidRPr="00532CDF" w:rsidRDefault="007C2EE9" w:rsidP="007C2EE9">
      <w:pPr>
        <w:spacing w:after="0"/>
        <w:jc w:val="both"/>
        <w:rPr>
          <w:rFonts w:ascii="Calibri" w:hAnsi="Calibri" w:cs="Calibri"/>
          <w:sz w:val="24"/>
        </w:rPr>
      </w:pPr>
    </w:p>
    <w:p w14:paraId="38F9A1A3" w14:textId="77777777" w:rsidR="00532CDF" w:rsidRDefault="00532CDF" w:rsidP="007C2EE9">
      <w:pPr>
        <w:spacing w:after="0"/>
        <w:jc w:val="both"/>
        <w:rPr>
          <w:rFonts w:ascii="Calibri" w:hAnsi="Calibri" w:cs="Calibri"/>
          <w:sz w:val="24"/>
        </w:rPr>
      </w:pPr>
      <w:r w:rsidRPr="00532CDF">
        <w:rPr>
          <w:rFonts w:ascii="Calibri" w:hAnsi="Calibri" w:cs="Calibri"/>
          <w:sz w:val="24"/>
        </w:rPr>
        <w:t xml:space="preserve">As part of the organisational structure, it is the duty of care for Senior Leaders to ensure the health, safety and welfare of all their staff, as it is also the employee’s responsibility to take reasonable care of themselves and others who could be affected by their work activity. </w:t>
      </w:r>
    </w:p>
    <w:p w14:paraId="5BBABFDB" w14:textId="77777777" w:rsidR="007C2EE9" w:rsidRPr="00532CDF" w:rsidRDefault="007C2EE9" w:rsidP="007C2EE9">
      <w:pPr>
        <w:spacing w:after="0"/>
        <w:jc w:val="both"/>
        <w:rPr>
          <w:rFonts w:ascii="Calibri" w:hAnsi="Calibri" w:cs="Calibri"/>
          <w:sz w:val="24"/>
        </w:rPr>
      </w:pPr>
    </w:p>
    <w:p w14:paraId="265F2600" w14:textId="77777777" w:rsidR="00532CDF" w:rsidRDefault="00532CDF" w:rsidP="007C2EE9">
      <w:pPr>
        <w:spacing w:after="0"/>
        <w:jc w:val="both"/>
        <w:rPr>
          <w:rFonts w:ascii="Calibri" w:hAnsi="Calibri" w:cs="Calibri"/>
          <w:sz w:val="24"/>
        </w:rPr>
      </w:pPr>
      <w:r w:rsidRPr="00532CDF">
        <w:rPr>
          <w:rFonts w:ascii="Calibri" w:hAnsi="Calibri" w:cs="Calibri"/>
          <w:sz w:val="24"/>
        </w:rPr>
        <w:t>Finding Futures recognises that there may be an increased risk to the health and safety of its staff whilst working alone. This policy sets out our approach in both identifying these risks and adequately managing them. Any questions regarding its operation should be addressed to the Head of Finding Futures.</w:t>
      </w:r>
    </w:p>
    <w:p w14:paraId="2B41A7FE" w14:textId="77777777" w:rsidR="007C2EE9" w:rsidRDefault="007C2EE9" w:rsidP="007C2EE9">
      <w:pPr>
        <w:spacing w:after="0"/>
        <w:jc w:val="both"/>
        <w:rPr>
          <w:rFonts w:ascii="Calibri" w:hAnsi="Calibri" w:cs="Calibri"/>
          <w:sz w:val="24"/>
        </w:rPr>
      </w:pPr>
    </w:p>
    <w:p w14:paraId="10D67486" w14:textId="77777777" w:rsidR="00532CDF" w:rsidRDefault="00532CDF" w:rsidP="007C2EE9">
      <w:pPr>
        <w:pStyle w:val="Heading1"/>
        <w:spacing w:before="0"/>
        <w:jc w:val="both"/>
        <w:rPr>
          <w:rFonts w:asciiTheme="minorHAnsi" w:hAnsiTheme="minorHAnsi" w:cstheme="minorHAnsi"/>
          <w:color w:val="538135" w:themeColor="accent6" w:themeShade="BF"/>
        </w:rPr>
      </w:pPr>
      <w:bookmarkStart w:id="2" w:name="_Toc229478936"/>
      <w:r>
        <w:rPr>
          <w:rFonts w:asciiTheme="minorHAnsi" w:hAnsiTheme="minorHAnsi" w:cstheme="minorHAnsi"/>
          <w:color w:val="538135" w:themeColor="accent6" w:themeShade="BF"/>
        </w:rPr>
        <w:t>Aim</w:t>
      </w:r>
      <w:bookmarkEnd w:id="2"/>
    </w:p>
    <w:p w14:paraId="0E40E378" w14:textId="77777777" w:rsidR="00532CDF" w:rsidRDefault="00532CDF" w:rsidP="007C2EE9">
      <w:pPr>
        <w:spacing w:after="0"/>
        <w:jc w:val="both"/>
        <w:rPr>
          <w:rFonts w:ascii="Calibri" w:hAnsi="Calibri" w:cs="Calibri"/>
          <w:sz w:val="24"/>
        </w:rPr>
      </w:pPr>
      <w:r w:rsidRPr="00532CDF">
        <w:rPr>
          <w:rFonts w:ascii="Calibri" w:hAnsi="Calibri" w:cs="Calibri"/>
          <w:sz w:val="24"/>
        </w:rPr>
        <w:t xml:space="preserve">To ensure adequate control measures are put into place to safeguard all employees who work alone at any point during their contractual duties.  </w:t>
      </w:r>
    </w:p>
    <w:p w14:paraId="6A631B34" w14:textId="77777777" w:rsidR="007C2EE9" w:rsidRPr="00532CDF" w:rsidRDefault="007C2EE9" w:rsidP="007C2EE9">
      <w:pPr>
        <w:spacing w:after="0"/>
        <w:jc w:val="both"/>
        <w:rPr>
          <w:rFonts w:ascii="Calibri" w:hAnsi="Calibri" w:cs="Calibri"/>
          <w:sz w:val="24"/>
        </w:rPr>
      </w:pPr>
    </w:p>
    <w:p w14:paraId="771784F6" w14:textId="77777777" w:rsidR="00532CDF" w:rsidRDefault="00532CDF" w:rsidP="007C2EE9">
      <w:pPr>
        <w:pStyle w:val="Heading1"/>
        <w:spacing w:before="0"/>
        <w:jc w:val="both"/>
        <w:rPr>
          <w:rFonts w:asciiTheme="minorHAnsi" w:hAnsiTheme="minorHAnsi" w:cstheme="minorHAnsi"/>
          <w:color w:val="538135" w:themeColor="accent6" w:themeShade="BF"/>
        </w:rPr>
      </w:pPr>
      <w:bookmarkStart w:id="3" w:name="_Toc229478937"/>
      <w:r>
        <w:rPr>
          <w:rFonts w:asciiTheme="minorHAnsi" w:hAnsiTheme="minorHAnsi" w:cstheme="minorHAnsi"/>
          <w:color w:val="538135" w:themeColor="accent6" w:themeShade="BF"/>
        </w:rPr>
        <w:t>Definition of lone workers</w:t>
      </w:r>
      <w:bookmarkEnd w:id="3"/>
    </w:p>
    <w:p w14:paraId="5C54C0DC"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sz w:val="24"/>
          <w:szCs w:val="24"/>
        </w:rPr>
        <w:t>For the purposes of this policy, a lone worker is an individual who spends some or all of their working hours working alone. This may occur;</w:t>
      </w:r>
    </w:p>
    <w:p w14:paraId="3A779C8D" w14:textId="77777777" w:rsidR="00532CDF" w:rsidRPr="00532CDF" w:rsidRDefault="007C2EE9" w:rsidP="007C2EE9">
      <w:pPr>
        <w:numPr>
          <w:ilvl w:val="0"/>
          <w:numId w:val="1"/>
        </w:numPr>
        <w:spacing w:after="0"/>
        <w:jc w:val="both"/>
        <w:rPr>
          <w:rFonts w:ascii="Calibri" w:hAnsi="Calibri" w:cs="Calibri"/>
          <w:sz w:val="24"/>
          <w:szCs w:val="24"/>
        </w:rPr>
      </w:pPr>
      <w:r>
        <w:rPr>
          <w:rFonts w:ascii="Calibri" w:hAnsi="Calibri" w:cs="Calibri"/>
          <w:sz w:val="24"/>
          <w:szCs w:val="24"/>
        </w:rPr>
        <w:t>D</w:t>
      </w:r>
      <w:r w:rsidR="00532CDF" w:rsidRPr="00532CDF">
        <w:rPr>
          <w:rFonts w:ascii="Calibri" w:hAnsi="Calibri" w:cs="Calibri"/>
          <w:sz w:val="24"/>
          <w:szCs w:val="24"/>
        </w:rPr>
        <w:t>uring normal working hours at an isolated location within the normal workplace</w:t>
      </w:r>
    </w:p>
    <w:p w14:paraId="19BDA4E4" w14:textId="77777777" w:rsidR="00532CDF" w:rsidRPr="00532CDF" w:rsidRDefault="007C2EE9" w:rsidP="007C2EE9">
      <w:pPr>
        <w:numPr>
          <w:ilvl w:val="0"/>
          <w:numId w:val="1"/>
        </w:numPr>
        <w:spacing w:after="0"/>
        <w:jc w:val="both"/>
        <w:rPr>
          <w:rFonts w:ascii="Calibri" w:hAnsi="Calibri" w:cs="Calibri"/>
          <w:sz w:val="24"/>
          <w:szCs w:val="24"/>
        </w:rPr>
      </w:pPr>
      <w:r>
        <w:rPr>
          <w:rFonts w:ascii="Calibri" w:hAnsi="Calibri" w:cs="Calibri"/>
          <w:sz w:val="24"/>
          <w:szCs w:val="24"/>
        </w:rPr>
        <w:t>W</w:t>
      </w:r>
      <w:r w:rsidR="00532CDF" w:rsidRPr="00532CDF">
        <w:rPr>
          <w:rFonts w:ascii="Calibri" w:hAnsi="Calibri" w:cs="Calibri"/>
          <w:sz w:val="24"/>
          <w:szCs w:val="24"/>
        </w:rPr>
        <w:t>hen working on site outside normal business hours</w:t>
      </w:r>
    </w:p>
    <w:p w14:paraId="1B6B863D" w14:textId="77777777" w:rsidR="00532CDF" w:rsidRPr="00532CDF" w:rsidRDefault="00532CDF" w:rsidP="007C2EE9">
      <w:pPr>
        <w:numPr>
          <w:ilvl w:val="0"/>
          <w:numId w:val="1"/>
        </w:numPr>
        <w:spacing w:after="0"/>
        <w:jc w:val="both"/>
        <w:rPr>
          <w:rFonts w:ascii="Calibri" w:hAnsi="Calibri" w:cs="Calibri"/>
          <w:sz w:val="24"/>
          <w:szCs w:val="24"/>
        </w:rPr>
      </w:pPr>
      <w:r w:rsidRPr="00532CDF">
        <w:rPr>
          <w:rFonts w:ascii="Calibri" w:hAnsi="Calibri" w:cs="Calibri"/>
          <w:sz w:val="24"/>
          <w:szCs w:val="24"/>
        </w:rPr>
        <w:t>W</w:t>
      </w:r>
      <w:r w:rsidR="007C2EE9">
        <w:rPr>
          <w:rFonts w:ascii="Calibri" w:hAnsi="Calibri" w:cs="Calibri"/>
          <w:sz w:val="24"/>
          <w:szCs w:val="24"/>
        </w:rPr>
        <w:t>hen w</w:t>
      </w:r>
      <w:r w:rsidRPr="00532CDF">
        <w:rPr>
          <w:rFonts w:ascii="Calibri" w:hAnsi="Calibri" w:cs="Calibri"/>
          <w:sz w:val="24"/>
          <w:szCs w:val="24"/>
        </w:rPr>
        <w:t xml:space="preserve">orking off site i.e. home visits or trip out etc. </w:t>
      </w:r>
    </w:p>
    <w:p w14:paraId="0709899C" w14:textId="77777777" w:rsidR="00532CDF" w:rsidRPr="00532CDF" w:rsidRDefault="00532CDF" w:rsidP="007C2EE9">
      <w:pPr>
        <w:numPr>
          <w:ilvl w:val="0"/>
          <w:numId w:val="1"/>
        </w:numPr>
        <w:spacing w:after="0"/>
        <w:jc w:val="both"/>
        <w:rPr>
          <w:rFonts w:ascii="Calibri" w:hAnsi="Calibri" w:cs="Calibri"/>
          <w:sz w:val="24"/>
          <w:szCs w:val="24"/>
        </w:rPr>
      </w:pPr>
      <w:r w:rsidRPr="00532CDF">
        <w:rPr>
          <w:rFonts w:ascii="Calibri" w:hAnsi="Calibri" w:cs="Calibri"/>
          <w:sz w:val="24"/>
          <w:szCs w:val="24"/>
        </w:rPr>
        <w:t>W</w:t>
      </w:r>
      <w:r w:rsidR="007C2EE9">
        <w:rPr>
          <w:rFonts w:ascii="Calibri" w:hAnsi="Calibri" w:cs="Calibri"/>
          <w:sz w:val="24"/>
          <w:szCs w:val="24"/>
        </w:rPr>
        <w:t>hen w</w:t>
      </w:r>
      <w:r w:rsidRPr="00532CDF">
        <w:rPr>
          <w:rFonts w:ascii="Calibri" w:hAnsi="Calibri" w:cs="Calibri"/>
          <w:sz w:val="24"/>
          <w:szCs w:val="24"/>
        </w:rPr>
        <w:t>orking from home</w:t>
      </w:r>
    </w:p>
    <w:p w14:paraId="13F0E909" w14:textId="77777777" w:rsidR="00532CDF" w:rsidRPr="00532CDF" w:rsidRDefault="007C2EE9" w:rsidP="007C2EE9">
      <w:pPr>
        <w:numPr>
          <w:ilvl w:val="0"/>
          <w:numId w:val="1"/>
        </w:numPr>
        <w:spacing w:after="0"/>
        <w:jc w:val="both"/>
        <w:rPr>
          <w:rFonts w:ascii="Calibri" w:hAnsi="Calibri" w:cs="Calibri"/>
          <w:sz w:val="24"/>
          <w:szCs w:val="24"/>
        </w:rPr>
      </w:pPr>
      <w:r>
        <w:rPr>
          <w:rFonts w:ascii="Calibri" w:hAnsi="Calibri" w:cs="Calibri"/>
          <w:sz w:val="24"/>
          <w:szCs w:val="24"/>
        </w:rPr>
        <w:t>When d</w:t>
      </w:r>
      <w:r w:rsidR="00532CDF" w:rsidRPr="00532CDF">
        <w:rPr>
          <w:rFonts w:ascii="Calibri" w:hAnsi="Calibri" w:cs="Calibri"/>
          <w:sz w:val="24"/>
          <w:szCs w:val="24"/>
        </w:rPr>
        <w:t>riving vehicles as part of work</w:t>
      </w:r>
    </w:p>
    <w:p w14:paraId="1C28BD10" w14:textId="77777777" w:rsidR="00532CDF" w:rsidRPr="00532CDF" w:rsidRDefault="00532CDF" w:rsidP="007C2EE9">
      <w:pPr>
        <w:spacing w:after="0"/>
        <w:jc w:val="both"/>
        <w:rPr>
          <w:rFonts w:ascii="Calibri" w:hAnsi="Calibri" w:cs="Calibri"/>
          <w:sz w:val="24"/>
          <w:szCs w:val="24"/>
        </w:rPr>
      </w:pPr>
    </w:p>
    <w:p w14:paraId="61E9CA87"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People working alone or in isolation from others may be at particular risk either because of circumstances of their day to day working or because an emergency may occur</w:t>
      </w:r>
      <w:r w:rsidR="007C2EE9">
        <w:rPr>
          <w:rFonts w:ascii="Calibri" w:hAnsi="Calibri" w:cs="Calibri"/>
          <w:sz w:val="24"/>
          <w:szCs w:val="24"/>
        </w:rPr>
        <w:t>; t</w:t>
      </w:r>
      <w:r w:rsidRPr="00532CDF">
        <w:rPr>
          <w:rFonts w:ascii="Calibri" w:hAnsi="Calibri" w:cs="Calibri"/>
          <w:sz w:val="24"/>
          <w:szCs w:val="24"/>
        </w:rPr>
        <w:t xml:space="preserve">hey may be at extra risk if they are not in regular contact with others and are not kept informed of any changes that may affect them. Lone workers should not be at more risk than other employees. This may require extra risk control measures. Precautions should take account of normal work and foreseeable emergencies, e.g. fire, equipment failure, illness and accidents. </w:t>
      </w:r>
    </w:p>
    <w:p w14:paraId="610B9454" w14:textId="77777777" w:rsidR="007C2EE9" w:rsidRPr="00532CDF" w:rsidRDefault="007C2EE9" w:rsidP="007C2EE9">
      <w:pPr>
        <w:spacing w:after="0"/>
        <w:jc w:val="both"/>
        <w:rPr>
          <w:rFonts w:ascii="Calibri" w:hAnsi="Calibri" w:cs="Calibri"/>
          <w:sz w:val="24"/>
          <w:szCs w:val="24"/>
        </w:rPr>
      </w:pPr>
    </w:p>
    <w:p w14:paraId="14463AF4"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All staff at Finding Futures have the potential to be lone working due to the nature of their work and responsibilities. </w:t>
      </w:r>
    </w:p>
    <w:p w14:paraId="65504D59" w14:textId="77777777" w:rsidR="007C2EE9" w:rsidRPr="00532CDF" w:rsidRDefault="007C2EE9" w:rsidP="007C2EE9">
      <w:pPr>
        <w:spacing w:after="0"/>
        <w:jc w:val="both"/>
        <w:rPr>
          <w:rFonts w:ascii="Calibri" w:hAnsi="Calibri" w:cs="Calibri"/>
          <w:sz w:val="24"/>
          <w:szCs w:val="24"/>
        </w:rPr>
      </w:pPr>
    </w:p>
    <w:p w14:paraId="54B43DB3"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While this policy applies formally to staff, it also safeguards learners indirectly. Where staff are supporting </w:t>
      </w:r>
      <w:r w:rsidR="0056310C">
        <w:rPr>
          <w:rFonts w:ascii="Calibri" w:hAnsi="Calibri" w:cs="Calibri"/>
          <w:sz w:val="24"/>
          <w:szCs w:val="24"/>
        </w:rPr>
        <w:t>learner</w:t>
      </w:r>
      <w:r w:rsidRPr="00532CDF">
        <w:rPr>
          <w:rFonts w:ascii="Calibri" w:hAnsi="Calibri" w:cs="Calibri"/>
          <w:sz w:val="24"/>
          <w:szCs w:val="24"/>
        </w:rPr>
        <w:t xml:space="preserve">s during lone working activities (including travel, community access or workplace support), </w:t>
      </w:r>
      <w:r w:rsidR="0056310C">
        <w:rPr>
          <w:rFonts w:ascii="Calibri" w:hAnsi="Calibri" w:cs="Calibri"/>
          <w:sz w:val="24"/>
          <w:szCs w:val="24"/>
        </w:rPr>
        <w:t>learner</w:t>
      </w:r>
      <w:r w:rsidRPr="00532CDF">
        <w:rPr>
          <w:rFonts w:ascii="Calibri" w:hAnsi="Calibri" w:cs="Calibri"/>
          <w:sz w:val="24"/>
          <w:szCs w:val="24"/>
        </w:rPr>
        <w:t xml:space="preserve"> safety is managed through the control measures applied to staff, </w:t>
      </w:r>
      <w:r w:rsidRPr="00532CDF">
        <w:rPr>
          <w:rFonts w:ascii="Calibri" w:hAnsi="Calibri" w:cs="Calibri"/>
          <w:sz w:val="24"/>
          <w:szCs w:val="24"/>
        </w:rPr>
        <w:lastRenderedPageBreak/>
        <w:t>including supervision planning, safeguarding procedures, communication systems and risk assessments.</w:t>
      </w:r>
    </w:p>
    <w:p w14:paraId="21AFEB39" w14:textId="77777777" w:rsidR="007C2EE9" w:rsidRPr="00371256" w:rsidRDefault="007C2EE9" w:rsidP="007C2EE9">
      <w:pPr>
        <w:spacing w:after="0"/>
        <w:jc w:val="both"/>
        <w:rPr>
          <w:rFonts w:ascii="Calibri" w:hAnsi="Calibri" w:cs="Calibri"/>
          <w:sz w:val="24"/>
          <w:szCs w:val="24"/>
        </w:rPr>
      </w:pPr>
    </w:p>
    <w:p w14:paraId="74DFB276" w14:textId="77777777" w:rsidR="00532CDF" w:rsidRDefault="00532CDF" w:rsidP="007C2EE9">
      <w:pPr>
        <w:pStyle w:val="Heading1"/>
        <w:spacing w:before="0"/>
        <w:jc w:val="both"/>
        <w:rPr>
          <w:rFonts w:asciiTheme="minorHAnsi" w:hAnsiTheme="minorHAnsi" w:cstheme="minorHAnsi"/>
          <w:color w:val="538135" w:themeColor="accent6" w:themeShade="BF"/>
        </w:rPr>
      </w:pPr>
      <w:bookmarkStart w:id="4" w:name="_Toc229478938"/>
      <w:r>
        <w:rPr>
          <w:rFonts w:asciiTheme="minorHAnsi" w:hAnsiTheme="minorHAnsi" w:cstheme="minorHAnsi"/>
          <w:color w:val="538135" w:themeColor="accent6" w:themeShade="BF"/>
        </w:rPr>
        <w:t>Roles and Responsibilities</w:t>
      </w:r>
      <w:bookmarkEnd w:id="4"/>
    </w:p>
    <w:p w14:paraId="44CE4104"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b/>
          <w:sz w:val="24"/>
          <w:szCs w:val="24"/>
        </w:rPr>
        <w:t>S</w:t>
      </w:r>
      <w:r>
        <w:rPr>
          <w:rFonts w:ascii="Calibri" w:hAnsi="Calibri" w:cs="Calibri"/>
          <w:b/>
          <w:sz w:val="24"/>
          <w:szCs w:val="24"/>
        </w:rPr>
        <w:t xml:space="preserve">enior Leadership </w:t>
      </w:r>
      <w:r w:rsidRPr="00532CDF">
        <w:rPr>
          <w:rFonts w:ascii="Calibri" w:hAnsi="Calibri" w:cs="Calibri"/>
          <w:b/>
          <w:sz w:val="24"/>
          <w:szCs w:val="24"/>
        </w:rPr>
        <w:t xml:space="preserve">Responsibilities: </w:t>
      </w:r>
    </w:p>
    <w:p w14:paraId="37A122E0"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Ensure that this policy and all other relevant policies and procedures are disseminated to staff.</w:t>
      </w:r>
    </w:p>
    <w:p w14:paraId="3BC3BED8"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Identify all staff who are lone workers, based on recognised definitions.</w:t>
      </w:r>
    </w:p>
    <w:p w14:paraId="5F7D4BA5"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Provide safe systems of work for all staff. </w:t>
      </w:r>
    </w:p>
    <w:p w14:paraId="64CBD759"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Provide security devices for members of staff when they are working in the office or out in the community, if assessed as appropriate. </w:t>
      </w:r>
    </w:p>
    <w:p w14:paraId="7B116C70"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Ensure that a proper lone working risk assessment is conducted (in consultation with the relevant staff) to ensure that all risks from lone working are identified and that proper control measures have been introduced to minimise, or mitigate the risks that may be encountered in long working situations</w:t>
      </w:r>
      <w:r w:rsidR="007C2EE9">
        <w:rPr>
          <w:rFonts w:ascii="Calibri" w:hAnsi="Calibri" w:cs="Calibri"/>
          <w:sz w:val="24"/>
        </w:rPr>
        <w:t>.</w:t>
      </w:r>
    </w:p>
    <w:p w14:paraId="6679EF3C"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Ensure that specific, bespoke layers of risk assessment are carried out before staff enter unusual or higher-risk lone working situations</w:t>
      </w:r>
      <w:r w:rsidR="007C2EE9">
        <w:rPr>
          <w:rFonts w:ascii="Calibri" w:hAnsi="Calibri" w:cs="Calibri"/>
          <w:sz w:val="24"/>
        </w:rPr>
        <w:t>.</w:t>
      </w:r>
    </w:p>
    <w:p w14:paraId="6EDBB606"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Identify any training needs and ensure these are met. </w:t>
      </w:r>
    </w:p>
    <w:p w14:paraId="7DE2ED3A"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Set up an adequate system for recording home and out of office visits, where appropriate. Ensure this is kept up to date, for example: staff reporting to their line manager; their location and general movements for the day, where this is required as part of the risk assessment. </w:t>
      </w:r>
    </w:p>
    <w:p w14:paraId="05B3BD64"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Ensure systems are agreed, on how to raise the alarm and copies of the procedures are given to all relevant staff. </w:t>
      </w:r>
    </w:p>
    <w:p w14:paraId="5B75476B"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Ensure that anyone who is not able to raise the alarm is not left alone. </w:t>
      </w:r>
    </w:p>
    <w:p w14:paraId="3D41C683"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Ensure that during induction all procedures are discussed, a copy of relevant information is obtained, and a training plan is agreed by both the staff member and the manager. </w:t>
      </w:r>
    </w:p>
    <w:p w14:paraId="1F6965FC"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Ensure that the staff members are suitable to be left working alone. </w:t>
      </w:r>
    </w:p>
    <w:p w14:paraId="297A3895"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Ensure that procedures allow for lone workers to request additional support when they feel vulnerable. </w:t>
      </w:r>
    </w:p>
    <w:p w14:paraId="50D98345"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Discuss this policy on a regular basis during team meetings, and especially if an incident has occurred. </w:t>
      </w:r>
    </w:p>
    <w:p w14:paraId="438DD16C"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Provide practical support when needed. </w:t>
      </w:r>
    </w:p>
    <w:p w14:paraId="32A7F088"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Report any incidents to the Head of Finding Futures. </w:t>
      </w:r>
    </w:p>
    <w:p w14:paraId="6FC35224"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 xml:space="preserve">Record and monitor all accidents and incidents and report findings to the Head of Finding Futures.  </w:t>
      </w:r>
    </w:p>
    <w:p w14:paraId="33332CE2" w14:textId="77777777" w:rsidR="00532CDF" w:rsidRPr="00532CDF" w:rsidRDefault="00532CDF" w:rsidP="007C2EE9">
      <w:pPr>
        <w:pStyle w:val="ListParagraph"/>
        <w:numPr>
          <w:ilvl w:val="0"/>
          <w:numId w:val="7"/>
        </w:numPr>
        <w:spacing w:after="0"/>
        <w:jc w:val="both"/>
        <w:rPr>
          <w:rFonts w:ascii="Calibri" w:hAnsi="Calibri" w:cs="Calibri"/>
          <w:sz w:val="24"/>
        </w:rPr>
      </w:pPr>
      <w:r w:rsidRPr="00532CDF">
        <w:rPr>
          <w:rFonts w:ascii="Calibri" w:hAnsi="Calibri" w:cs="Calibri"/>
          <w:sz w:val="24"/>
        </w:rPr>
        <w:t>Where someone has been assaulted, ensure that the individual is properly de- briefed, undergoes a physical assessment, any injuries are documented and they receive access to appropriate post</w:t>
      </w:r>
      <w:r w:rsidR="007C2EE9">
        <w:rPr>
          <w:rFonts w:ascii="Calibri" w:hAnsi="Calibri" w:cs="Calibri"/>
          <w:sz w:val="24"/>
        </w:rPr>
        <w:t>-</w:t>
      </w:r>
      <w:r w:rsidRPr="00532CDF">
        <w:rPr>
          <w:rFonts w:ascii="Calibri" w:hAnsi="Calibri" w:cs="Calibri"/>
          <w:sz w:val="24"/>
        </w:rPr>
        <w:t>incident support</w:t>
      </w:r>
      <w:r w:rsidR="007C2EE9">
        <w:rPr>
          <w:rFonts w:ascii="Calibri" w:hAnsi="Calibri" w:cs="Calibri"/>
          <w:sz w:val="24"/>
        </w:rPr>
        <w:t>.</w:t>
      </w:r>
    </w:p>
    <w:p w14:paraId="4D4DB30A" w14:textId="77777777" w:rsidR="00532CDF" w:rsidRPr="00532CDF" w:rsidRDefault="00532CDF" w:rsidP="007C2EE9">
      <w:pPr>
        <w:spacing w:after="0"/>
        <w:jc w:val="both"/>
      </w:pPr>
    </w:p>
    <w:p w14:paraId="38DA77C6"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b/>
          <w:sz w:val="24"/>
          <w:szCs w:val="24"/>
        </w:rPr>
        <w:lastRenderedPageBreak/>
        <w:t xml:space="preserve">Staff Responsibilities: </w:t>
      </w:r>
    </w:p>
    <w:p w14:paraId="3031CB69"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Staff members have a duty of care for themselves and anyone else who could be affected by their actions. Therefore, they have a responsibility to ensure that they: </w:t>
      </w:r>
    </w:p>
    <w:p w14:paraId="015544E1"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Are aware of and follow all policies or procedures. </w:t>
      </w:r>
    </w:p>
    <w:p w14:paraId="3F401506"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Plan ahead to minimise risk. </w:t>
      </w:r>
    </w:p>
    <w:p w14:paraId="1873643F"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Are fully aware of the risks when working alone and comply with risk assessment. </w:t>
      </w:r>
    </w:p>
    <w:p w14:paraId="1DD97465"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Do not put themselves in potential avoidable danger. </w:t>
      </w:r>
    </w:p>
    <w:p w14:paraId="3A530050"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Ensure that they have made themselves aware of the nearest place of safety. </w:t>
      </w:r>
    </w:p>
    <w:p w14:paraId="1D3FCAB1"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Be aware of the on-site security procedures. </w:t>
      </w:r>
    </w:p>
    <w:p w14:paraId="334FA2AC"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 xml:space="preserve">Ensure that access is available to work/personal mobile phones or some form of personal communication. </w:t>
      </w:r>
    </w:p>
    <w:p w14:paraId="11206712"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They should seek advice from their line manager, action guidance, procedures and instruction to avoid putting themselves or their colleagues at risk</w:t>
      </w:r>
      <w:r w:rsidR="0028576D">
        <w:rPr>
          <w:rFonts w:ascii="Calibri" w:hAnsi="Calibri" w:cs="Calibri"/>
          <w:sz w:val="24"/>
          <w:szCs w:val="24"/>
        </w:rPr>
        <w:t>.</w:t>
      </w:r>
    </w:p>
    <w:p w14:paraId="231ED510" w14:textId="77777777" w:rsidR="00532CDF" w:rsidRP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Must report all incidents where safety was compromised including ‘near misses’ to enable appropriate follow up action to be taken</w:t>
      </w:r>
      <w:r w:rsidR="0028576D">
        <w:rPr>
          <w:rFonts w:ascii="Calibri" w:hAnsi="Calibri" w:cs="Calibri"/>
          <w:sz w:val="24"/>
          <w:szCs w:val="24"/>
        </w:rPr>
        <w:t>.</w:t>
      </w:r>
    </w:p>
    <w:p w14:paraId="70E09124" w14:textId="77777777" w:rsidR="00532CDF" w:rsidRDefault="00532CDF" w:rsidP="007C2EE9">
      <w:pPr>
        <w:numPr>
          <w:ilvl w:val="0"/>
          <w:numId w:val="3"/>
        </w:numPr>
        <w:spacing w:after="0"/>
        <w:jc w:val="both"/>
        <w:rPr>
          <w:rFonts w:ascii="Calibri" w:hAnsi="Calibri" w:cs="Calibri"/>
          <w:sz w:val="24"/>
          <w:szCs w:val="24"/>
        </w:rPr>
      </w:pPr>
      <w:r w:rsidRPr="00532CDF">
        <w:rPr>
          <w:rFonts w:ascii="Calibri" w:hAnsi="Calibri" w:cs="Calibri"/>
          <w:sz w:val="24"/>
          <w:szCs w:val="24"/>
        </w:rPr>
        <w:t>It is the employee’s responsibility to attend any training specific to them, requested by their manager.</w:t>
      </w:r>
    </w:p>
    <w:p w14:paraId="722CF31C" w14:textId="77777777" w:rsidR="007C2EE9" w:rsidRPr="00371256" w:rsidRDefault="007C2EE9" w:rsidP="0028576D">
      <w:pPr>
        <w:spacing w:after="0"/>
        <w:ind w:left="720"/>
        <w:jc w:val="both"/>
        <w:rPr>
          <w:rFonts w:ascii="Calibri" w:hAnsi="Calibri" w:cs="Calibri"/>
          <w:sz w:val="24"/>
          <w:szCs w:val="24"/>
        </w:rPr>
      </w:pPr>
    </w:p>
    <w:p w14:paraId="41775BB4" w14:textId="77777777" w:rsidR="00532CDF" w:rsidRDefault="00532CDF" w:rsidP="007C2EE9">
      <w:pPr>
        <w:pStyle w:val="Heading1"/>
        <w:spacing w:before="0"/>
        <w:jc w:val="both"/>
        <w:rPr>
          <w:rFonts w:asciiTheme="minorHAnsi" w:hAnsiTheme="minorHAnsi" w:cstheme="minorHAnsi"/>
          <w:color w:val="538135" w:themeColor="accent6" w:themeShade="BF"/>
        </w:rPr>
      </w:pPr>
      <w:bookmarkStart w:id="5" w:name="_Toc229478939"/>
      <w:r>
        <w:rPr>
          <w:rFonts w:asciiTheme="minorHAnsi" w:hAnsiTheme="minorHAnsi" w:cstheme="minorHAnsi"/>
          <w:color w:val="538135" w:themeColor="accent6" w:themeShade="BF"/>
        </w:rPr>
        <w:t>Risk Management</w:t>
      </w:r>
      <w:bookmarkEnd w:id="5"/>
    </w:p>
    <w:p w14:paraId="1B05DCD6" w14:textId="77777777" w:rsidR="00532CDF" w:rsidRPr="00532CDF" w:rsidRDefault="00532CDF" w:rsidP="007C2EE9">
      <w:pPr>
        <w:pStyle w:val="Heading2"/>
        <w:spacing w:before="0"/>
        <w:jc w:val="both"/>
        <w:rPr>
          <w:rFonts w:ascii="Calibri" w:hAnsi="Calibri" w:cs="Calibri"/>
          <w:color w:val="538135" w:themeColor="accent6" w:themeShade="BF"/>
        </w:rPr>
      </w:pPr>
      <w:bookmarkStart w:id="6" w:name="_Toc229478940"/>
      <w:r w:rsidRPr="00532CDF">
        <w:rPr>
          <w:rFonts w:ascii="Calibri" w:hAnsi="Calibri" w:cs="Calibri"/>
          <w:color w:val="538135" w:themeColor="accent6" w:themeShade="BF"/>
        </w:rPr>
        <w:t>Risk Assessments</w:t>
      </w:r>
      <w:bookmarkEnd w:id="6"/>
      <w:r w:rsidRPr="00532CDF">
        <w:rPr>
          <w:rFonts w:ascii="Calibri" w:hAnsi="Calibri" w:cs="Calibri"/>
          <w:color w:val="538135" w:themeColor="accent6" w:themeShade="BF"/>
        </w:rPr>
        <w:t xml:space="preserve"> </w:t>
      </w:r>
    </w:p>
    <w:p w14:paraId="4AF5CC6B"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A risk assessment will be written for all roles where someone undertakes lone working, where the risk may be increased by the work activity itself or by the lack of on-hand support should something go wrong. The person writing the risk assessment should consider all appropriate areas covered in appendix B.  </w:t>
      </w:r>
    </w:p>
    <w:p w14:paraId="52AFF412" w14:textId="77777777" w:rsidR="0028576D" w:rsidRPr="00532CDF" w:rsidRDefault="0028576D" w:rsidP="007C2EE9">
      <w:pPr>
        <w:spacing w:after="0"/>
        <w:jc w:val="both"/>
        <w:rPr>
          <w:rFonts w:ascii="Calibri" w:hAnsi="Calibri" w:cs="Calibri"/>
          <w:sz w:val="24"/>
          <w:szCs w:val="24"/>
        </w:rPr>
      </w:pPr>
    </w:p>
    <w:p w14:paraId="43333027" w14:textId="77777777" w:rsidR="00532CDF" w:rsidRDefault="00532CDF" w:rsidP="007C2EE9">
      <w:pPr>
        <w:spacing w:after="0"/>
        <w:jc w:val="both"/>
        <w:rPr>
          <w:rFonts w:ascii="Calibri" w:hAnsi="Calibri" w:cs="Calibri"/>
          <w:b/>
          <w:sz w:val="24"/>
          <w:szCs w:val="24"/>
        </w:rPr>
      </w:pPr>
      <w:r w:rsidRPr="00532CDF">
        <w:rPr>
          <w:rFonts w:ascii="Calibri" w:hAnsi="Calibri" w:cs="Calibri"/>
          <w:sz w:val="24"/>
          <w:szCs w:val="24"/>
        </w:rPr>
        <w:t>Risk Assessments should be in place for all anticipated risks and should be reviewed on a regular basis, especially if there is a change in situation, a near miss has occurred or an accident or incident has taken place.</w:t>
      </w:r>
      <w:r w:rsidRPr="00532CDF">
        <w:rPr>
          <w:rFonts w:ascii="Calibri" w:hAnsi="Calibri" w:cs="Calibri"/>
          <w:b/>
          <w:sz w:val="24"/>
          <w:szCs w:val="24"/>
        </w:rPr>
        <w:t xml:space="preserve"> </w:t>
      </w:r>
    </w:p>
    <w:p w14:paraId="1DCB2B4D" w14:textId="77777777" w:rsidR="0028576D" w:rsidRPr="000F73BC" w:rsidRDefault="0028576D" w:rsidP="007C2EE9">
      <w:pPr>
        <w:spacing w:after="0"/>
        <w:jc w:val="both"/>
        <w:rPr>
          <w:rFonts w:ascii="Calibri" w:hAnsi="Calibri" w:cs="Calibri"/>
          <w:b/>
          <w:sz w:val="24"/>
          <w:szCs w:val="24"/>
        </w:rPr>
      </w:pPr>
    </w:p>
    <w:p w14:paraId="1648E85D" w14:textId="77777777" w:rsidR="00532CDF" w:rsidRPr="00532CDF" w:rsidRDefault="00532CDF" w:rsidP="007C2EE9">
      <w:pPr>
        <w:pStyle w:val="Heading2"/>
        <w:spacing w:before="0"/>
        <w:jc w:val="both"/>
        <w:rPr>
          <w:rFonts w:ascii="Calibri" w:hAnsi="Calibri" w:cs="Calibri"/>
          <w:color w:val="538135" w:themeColor="accent6" w:themeShade="BF"/>
        </w:rPr>
      </w:pPr>
      <w:bookmarkStart w:id="7" w:name="_Toc229478941"/>
      <w:r w:rsidRPr="00532CDF">
        <w:rPr>
          <w:rFonts w:ascii="Calibri" w:hAnsi="Calibri" w:cs="Calibri"/>
          <w:color w:val="538135" w:themeColor="accent6" w:themeShade="BF"/>
        </w:rPr>
        <w:t>Risks Associated with Violence</w:t>
      </w:r>
      <w:bookmarkEnd w:id="7"/>
      <w:r w:rsidRPr="00532CDF">
        <w:rPr>
          <w:rFonts w:ascii="Calibri" w:hAnsi="Calibri" w:cs="Calibri"/>
          <w:color w:val="538135" w:themeColor="accent6" w:themeShade="BF"/>
        </w:rPr>
        <w:t xml:space="preserve"> </w:t>
      </w:r>
    </w:p>
    <w:p w14:paraId="060704E4"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The Health and Safety Executive’s definition of work-related violence is: ‘any incident in which a person is abused, threatened or assaulted in circumstances relating to their work’.</w:t>
      </w:r>
    </w:p>
    <w:p w14:paraId="56534EC8" w14:textId="77777777" w:rsidR="0028576D" w:rsidRPr="00532CDF" w:rsidRDefault="0028576D" w:rsidP="007C2EE9">
      <w:pPr>
        <w:spacing w:after="0"/>
        <w:jc w:val="both"/>
        <w:rPr>
          <w:rFonts w:ascii="Calibri" w:hAnsi="Calibri" w:cs="Calibri"/>
          <w:sz w:val="24"/>
          <w:szCs w:val="24"/>
        </w:rPr>
      </w:pPr>
    </w:p>
    <w:p w14:paraId="55023216"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Below are some indicators that may make violence more likely, and should be taken into account in staff risk assessments. Staff may need to consider if the people they are providing a service to could: </w:t>
      </w:r>
    </w:p>
    <w:p w14:paraId="50485141"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Threaten violence </w:t>
      </w:r>
    </w:p>
    <w:p w14:paraId="01620D99"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Be a menace with weapons </w:t>
      </w:r>
    </w:p>
    <w:p w14:paraId="29B05809"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Bear grudges </w:t>
      </w:r>
    </w:p>
    <w:p w14:paraId="6D2E269D"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Feel victimised </w:t>
      </w:r>
    </w:p>
    <w:p w14:paraId="1E8C361B"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Harbour a grievance </w:t>
      </w:r>
    </w:p>
    <w:p w14:paraId="04047C9C"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lastRenderedPageBreak/>
        <w:t xml:space="preserve">Suffer from mental health issues </w:t>
      </w:r>
    </w:p>
    <w:p w14:paraId="3B2D1522" w14:textId="77777777" w:rsidR="00532CDF" w:rsidRP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Have a dependency on drugs or alcohol </w:t>
      </w:r>
    </w:p>
    <w:p w14:paraId="4B90967D" w14:textId="77777777" w:rsidR="00532CDF" w:rsidRDefault="00532CDF" w:rsidP="007C2EE9">
      <w:pPr>
        <w:pStyle w:val="ListParagraph"/>
        <w:numPr>
          <w:ilvl w:val="0"/>
          <w:numId w:val="11"/>
        </w:numPr>
        <w:spacing w:after="0"/>
        <w:jc w:val="both"/>
        <w:rPr>
          <w:rFonts w:ascii="Calibri" w:hAnsi="Calibri" w:cs="Calibri"/>
          <w:sz w:val="24"/>
          <w:szCs w:val="24"/>
        </w:rPr>
      </w:pPr>
      <w:r w:rsidRPr="00532CDF">
        <w:rPr>
          <w:rFonts w:ascii="Calibri" w:hAnsi="Calibri" w:cs="Calibri"/>
          <w:sz w:val="24"/>
          <w:szCs w:val="24"/>
        </w:rPr>
        <w:t xml:space="preserve">Associate with violent people </w:t>
      </w:r>
    </w:p>
    <w:p w14:paraId="04EA0AC9" w14:textId="77777777" w:rsidR="0028576D" w:rsidRPr="00532CDF" w:rsidRDefault="0028576D" w:rsidP="0028576D">
      <w:pPr>
        <w:pStyle w:val="ListParagraph"/>
        <w:spacing w:after="0"/>
        <w:jc w:val="both"/>
        <w:rPr>
          <w:rFonts w:ascii="Calibri" w:hAnsi="Calibri" w:cs="Calibri"/>
          <w:sz w:val="24"/>
          <w:szCs w:val="24"/>
        </w:rPr>
      </w:pPr>
    </w:p>
    <w:p w14:paraId="21AC7E8A"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At Finding Futures, this is most likely to effect lone workers who make home visits.</w:t>
      </w:r>
      <w:r w:rsidR="0028576D">
        <w:rPr>
          <w:rFonts w:ascii="Calibri" w:hAnsi="Calibri" w:cs="Calibri"/>
          <w:sz w:val="24"/>
          <w:szCs w:val="24"/>
        </w:rPr>
        <w:t xml:space="preserve"> </w:t>
      </w:r>
      <w:r w:rsidRPr="00532CDF">
        <w:rPr>
          <w:rFonts w:ascii="Calibri" w:hAnsi="Calibri" w:cs="Calibri"/>
          <w:sz w:val="24"/>
          <w:szCs w:val="24"/>
        </w:rPr>
        <w:t>As such</w:t>
      </w:r>
      <w:r w:rsidR="0028576D">
        <w:rPr>
          <w:rFonts w:ascii="Calibri" w:hAnsi="Calibri" w:cs="Calibri"/>
          <w:sz w:val="24"/>
          <w:szCs w:val="24"/>
        </w:rPr>
        <w:t>,</w:t>
      </w:r>
      <w:r w:rsidRPr="00532CDF">
        <w:rPr>
          <w:rFonts w:ascii="Calibri" w:hAnsi="Calibri" w:cs="Calibri"/>
          <w:sz w:val="24"/>
          <w:szCs w:val="24"/>
        </w:rPr>
        <w:t xml:space="preserve"> we have put in place a protocol whereby a lone worker planning a visit must ensure other colleagues are aware of: location, timing, and when to expect a message following the visit. This means that, should the lone worker encounter danger and be unable to make a call themselves, a safeguard is in place to ensure that the person’s safety is followed up and assured.</w:t>
      </w:r>
    </w:p>
    <w:p w14:paraId="717F2C7A" w14:textId="77777777" w:rsidR="0028576D" w:rsidRPr="00532CDF" w:rsidRDefault="0028576D" w:rsidP="007C2EE9">
      <w:pPr>
        <w:spacing w:after="0"/>
        <w:jc w:val="both"/>
        <w:rPr>
          <w:rFonts w:ascii="Calibri" w:hAnsi="Calibri" w:cs="Calibri"/>
          <w:sz w:val="24"/>
          <w:szCs w:val="24"/>
        </w:rPr>
      </w:pPr>
    </w:p>
    <w:p w14:paraId="36DA34F0" w14:textId="77777777" w:rsidR="00532CDF" w:rsidRPr="00532CDF" w:rsidRDefault="00532CDF" w:rsidP="007C2EE9">
      <w:pPr>
        <w:pStyle w:val="Heading2"/>
        <w:spacing w:before="0"/>
        <w:jc w:val="both"/>
        <w:rPr>
          <w:rFonts w:asciiTheme="minorHAnsi" w:hAnsiTheme="minorHAnsi" w:cstheme="minorHAnsi"/>
          <w:color w:val="538135" w:themeColor="accent6" w:themeShade="BF"/>
        </w:rPr>
      </w:pPr>
      <w:bookmarkStart w:id="8" w:name="_Toc229478942"/>
      <w:r w:rsidRPr="00532CDF">
        <w:rPr>
          <w:rFonts w:asciiTheme="minorHAnsi" w:hAnsiTheme="minorHAnsi" w:cstheme="minorHAnsi"/>
          <w:color w:val="538135" w:themeColor="accent6" w:themeShade="BF"/>
        </w:rPr>
        <w:t>Prohibited lone working activities</w:t>
      </w:r>
      <w:bookmarkEnd w:id="8"/>
    </w:p>
    <w:p w14:paraId="6C2DB553" w14:textId="77777777" w:rsidR="00532CDF" w:rsidRPr="00532CDF" w:rsidRDefault="00532CDF" w:rsidP="007C2EE9">
      <w:pPr>
        <w:spacing w:after="0"/>
        <w:jc w:val="both"/>
        <w:rPr>
          <w:rFonts w:ascii="Calibri" w:hAnsi="Calibri" w:cs="Calibri"/>
          <w:sz w:val="24"/>
          <w:szCs w:val="24"/>
          <w:lang w:val="en"/>
        </w:rPr>
      </w:pPr>
      <w:r w:rsidRPr="00532CDF">
        <w:rPr>
          <w:rFonts w:ascii="Calibri" w:hAnsi="Calibri" w:cs="Calibri"/>
          <w:sz w:val="24"/>
          <w:szCs w:val="24"/>
          <w:lang w:val="en"/>
        </w:rPr>
        <w:t>There are some high-risk situations where lone working is illegal or may be considered inappropriate e.g.</w:t>
      </w:r>
    </w:p>
    <w:p w14:paraId="30921EB3" w14:textId="77777777" w:rsidR="00532CDF" w:rsidRPr="00532CDF" w:rsidRDefault="00532CDF" w:rsidP="007C2EE9">
      <w:pPr>
        <w:pStyle w:val="ListParagraph"/>
        <w:numPr>
          <w:ilvl w:val="0"/>
          <w:numId w:val="12"/>
        </w:numPr>
        <w:spacing w:after="0"/>
        <w:jc w:val="both"/>
        <w:rPr>
          <w:rFonts w:ascii="Calibri" w:hAnsi="Calibri" w:cs="Calibri"/>
          <w:sz w:val="24"/>
          <w:szCs w:val="24"/>
          <w:lang w:val="en"/>
        </w:rPr>
      </w:pPr>
      <w:r w:rsidRPr="00532CDF">
        <w:rPr>
          <w:rFonts w:ascii="Calibri" w:hAnsi="Calibri" w:cs="Calibri"/>
          <w:sz w:val="24"/>
          <w:szCs w:val="24"/>
          <w:lang w:val="en"/>
        </w:rPr>
        <w:t xml:space="preserve">Confined space working </w:t>
      </w:r>
    </w:p>
    <w:p w14:paraId="70B08214" w14:textId="77777777" w:rsidR="00532CDF" w:rsidRPr="00532CDF" w:rsidRDefault="00532CDF" w:rsidP="007C2EE9">
      <w:pPr>
        <w:pStyle w:val="ListParagraph"/>
        <w:numPr>
          <w:ilvl w:val="0"/>
          <w:numId w:val="12"/>
        </w:numPr>
        <w:spacing w:after="0"/>
        <w:jc w:val="both"/>
        <w:rPr>
          <w:rFonts w:ascii="Calibri" w:hAnsi="Calibri" w:cs="Calibri"/>
          <w:sz w:val="24"/>
          <w:szCs w:val="24"/>
          <w:lang w:val="en"/>
        </w:rPr>
      </w:pPr>
      <w:r w:rsidRPr="00532CDF">
        <w:rPr>
          <w:rFonts w:ascii="Calibri" w:hAnsi="Calibri" w:cs="Calibri"/>
          <w:sz w:val="24"/>
          <w:szCs w:val="24"/>
          <w:lang w:val="en"/>
        </w:rPr>
        <w:t xml:space="preserve">Work on live electricity supply </w:t>
      </w:r>
    </w:p>
    <w:p w14:paraId="3E7B3D4A" w14:textId="77777777" w:rsidR="00532CDF" w:rsidRPr="00532CDF" w:rsidRDefault="00532CDF" w:rsidP="007C2EE9">
      <w:pPr>
        <w:pStyle w:val="ListParagraph"/>
        <w:numPr>
          <w:ilvl w:val="0"/>
          <w:numId w:val="12"/>
        </w:numPr>
        <w:spacing w:after="0"/>
        <w:jc w:val="both"/>
        <w:rPr>
          <w:rFonts w:ascii="Calibri" w:hAnsi="Calibri" w:cs="Calibri"/>
          <w:sz w:val="24"/>
          <w:szCs w:val="24"/>
          <w:lang w:val="en"/>
        </w:rPr>
      </w:pPr>
      <w:r w:rsidRPr="00532CDF">
        <w:rPr>
          <w:rFonts w:ascii="Calibri" w:hAnsi="Calibri" w:cs="Calibri"/>
          <w:sz w:val="24"/>
          <w:szCs w:val="24"/>
          <w:lang w:val="en"/>
        </w:rPr>
        <w:t xml:space="preserve">Working at height, depth or near water </w:t>
      </w:r>
    </w:p>
    <w:p w14:paraId="18EB1BD3" w14:textId="77777777" w:rsidR="00532CDF" w:rsidRPr="00532CDF" w:rsidRDefault="00532CDF" w:rsidP="007C2EE9">
      <w:pPr>
        <w:pStyle w:val="ListParagraph"/>
        <w:numPr>
          <w:ilvl w:val="0"/>
          <w:numId w:val="12"/>
        </w:numPr>
        <w:spacing w:after="0"/>
        <w:jc w:val="both"/>
        <w:rPr>
          <w:rFonts w:ascii="Calibri" w:hAnsi="Calibri" w:cs="Calibri"/>
          <w:sz w:val="24"/>
          <w:szCs w:val="24"/>
          <w:lang w:val="en"/>
        </w:rPr>
      </w:pPr>
      <w:r w:rsidRPr="00532CDF">
        <w:rPr>
          <w:rFonts w:ascii="Calibri" w:hAnsi="Calibri" w:cs="Calibri"/>
          <w:sz w:val="24"/>
          <w:szCs w:val="24"/>
          <w:lang w:val="en"/>
        </w:rPr>
        <w:t xml:space="preserve">Oxygen deficiency or explosive atmospheres </w:t>
      </w:r>
    </w:p>
    <w:p w14:paraId="0E971C43" w14:textId="77777777" w:rsidR="00532CDF" w:rsidRDefault="00532CDF" w:rsidP="007C2EE9">
      <w:pPr>
        <w:pStyle w:val="ListParagraph"/>
        <w:numPr>
          <w:ilvl w:val="0"/>
          <w:numId w:val="12"/>
        </w:numPr>
        <w:spacing w:after="0"/>
        <w:jc w:val="both"/>
        <w:rPr>
          <w:rFonts w:ascii="Calibri" w:hAnsi="Calibri" w:cs="Calibri"/>
          <w:sz w:val="24"/>
          <w:szCs w:val="24"/>
          <w:lang w:val="en"/>
        </w:rPr>
      </w:pPr>
      <w:r w:rsidRPr="00532CDF">
        <w:rPr>
          <w:rFonts w:ascii="Calibri" w:hAnsi="Calibri" w:cs="Calibri"/>
          <w:sz w:val="24"/>
          <w:szCs w:val="24"/>
          <w:lang w:val="en"/>
        </w:rPr>
        <w:t xml:space="preserve">Emotive or potentially violent reactive situations. </w:t>
      </w:r>
    </w:p>
    <w:p w14:paraId="5623E911" w14:textId="77777777" w:rsidR="0028576D" w:rsidRPr="00532CDF" w:rsidRDefault="0028576D" w:rsidP="0028576D">
      <w:pPr>
        <w:pStyle w:val="ListParagraph"/>
        <w:spacing w:after="0"/>
        <w:jc w:val="both"/>
        <w:rPr>
          <w:rFonts w:ascii="Calibri" w:hAnsi="Calibri" w:cs="Calibri"/>
          <w:sz w:val="24"/>
          <w:szCs w:val="24"/>
          <w:lang w:val="en"/>
        </w:rPr>
      </w:pPr>
    </w:p>
    <w:p w14:paraId="3AB109E4" w14:textId="77777777" w:rsidR="00532CDF" w:rsidRPr="00CA7837" w:rsidRDefault="00532CDF" w:rsidP="007C2EE9">
      <w:pPr>
        <w:pStyle w:val="Heading2"/>
        <w:spacing w:before="0"/>
        <w:jc w:val="both"/>
        <w:rPr>
          <w:rFonts w:ascii="Calibri" w:hAnsi="Calibri" w:cs="Calibri"/>
          <w:color w:val="538135" w:themeColor="accent6" w:themeShade="BF"/>
        </w:rPr>
      </w:pPr>
      <w:bookmarkStart w:id="9" w:name="_Toc229478943"/>
      <w:r w:rsidRPr="00CA7837">
        <w:rPr>
          <w:rFonts w:ascii="Calibri" w:hAnsi="Calibri" w:cs="Calibri"/>
          <w:color w:val="538135" w:themeColor="accent6" w:themeShade="BF"/>
        </w:rPr>
        <w:t>Control Measures</w:t>
      </w:r>
      <w:bookmarkEnd w:id="9"/>
      <w:r w:rsidRPr="00CA7837">
        <w:rPr>
          <w:rFonts w:ascii="Calibri" w:hAnsi="Calibri" w:cs="Calibri"/>
          <w:color w:val="538135" w:themeColor="accent6" w:themeShade="BF"/>
        </w:rPr>
        <w:t xml:space="preserve"> </w:t>
      </w:r>
    </w:p>
    <w:p w14:paraId="34D54C11" w14:textId="5C21A3F2"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Listed in the sections below are various control measures that </w:t>
      </w:r>
      <w:r w:rsidR="0003529F">
        <w:rPr>
          <w:rFonts w:ascii="Calibri" w:hAnsi="Calibri" w:cs="Calibri"/>
          <w:sz w:val="24"/>
          <w:szCs w:val="24"/>
        </w:rPr>
        <w:t>will</w:t>
      </w:r>
      <w:r w:rsidRPr="00532CDF">
        <w:rPr>
          <w:rFonts w:ascii="Calibri" w:hAnsi="Calibri" w:cs="Calibri"/>
          <w:sz w:val="24"/>
          <w:szCs w:val="24"/>
        </w:rPr>
        <w:t xml:space="preserve"> be put into place to reduce the risk to staff when working alone. Not all measures will be applicable as circumstances vary in different situations; therefore, the controls need to be re-evaluated for each individual occasion to ensure that the correct measures are in place to reduce the risk to its lowest level. Staff need to consider the person or persons that they may be visiting or attending to alone, and the risks involved in each situation. </w:t>
      </w:r>
    </w:p>
    <w:p w14:paraId="75D3F2A7" w14:textId="77777777" w:rsidR="0028576D" w:rsidRPr="00532CDF" w:rsidRDefault="0028576D" w:rsidP="007C2EE9">
      <w:pPr>
        <w:spacing w:after="0"/>
        <w:jc w:val="both"/>
        <w:rPr>
          <w:rFonts w:ascii="Calibri" w:hAnsi="Calibri" w:cs="Calibri"/>
          <w:sz w:val="24"/>
          <w:szCs w:val="24"/>
        </w:rPr>
      </w:pPr>
    </w:p>
    <w:p w14:paraId="5F10DFA3" w14:textId="77777777" w:rsidR="00532CDF" w:rsidRPr="00CA7837" w:rsidRDefault="00532CDF" w:rsidP="007C2EE9">
      <w:pPr>
        <w:pStyle w:val="ListParagraph"/>
        <w:numPr>
          <w:ilvl w:val="0"/>
          <w:numId w:val="13"/>
        </w:numPr>
        <w:spacing w:after="0"/>
        <w:jc w:val="both"/>
        <w:rPr>
          <w:rFonts w:ascii="Calibri" w:hAnsi="Calibri" w:cs="Calibri"/>
          <w:sz w:val="24"/>
          <w:szCs w:val="24"/>
        </w:rPr>
      </w:pPr>
      <w:r w:rsidRPr="00CA7837">
        <w:rPr>
          <w:rFonts w:ascii="Calibri" w:hAnsi="Calibri" w:cs="Calibri"/>
          <w:sz w:val="24"/>
          <w:szCs w:val="24"/>
        </w:rPr>
        <w:t xml:space="preserve">Buildings are required to be secure when staff are lone working. </w:t>
      </w:r>
    </w:p>
    <w:p w14:paraId="25604A81" w14:textId="77777777" w:rsidR="00532CDF" w:rsidRPr="00CA7837" w:rsidRDefault="00532CDF" w:rsidP="007C2EE9">
      <w:pPr>
        <w:pStyle w:val="ListParagraph"/>
        <w:numPr>
          <w:ilvl w:val="0"/>
          <w:numId w:val="13"/>
        </w:numPr>
        <w:spacing w:after="0"/>
        <w:jc w:val="both"/>
        <w:rPr>
          <w:rFonts w:ascii="Calibri" w:hAnsi="Calibri" w:cs="Calibri"/>
          <w:sz w:val="24"/>
          <w:szCs w:val="24"/>
        </w:rPr>
      </w:pPr>
      <w:r w:rsidRPr="00CA7837">
        <w:rPr>
          <w:rFonts w:ascii="Calibri" w:hAnsi="Calibri" w:cs="Calibri"/>
          <w:sz w:val="24"/>
          <w:szCs w:val="24"/>
        </w:rPr>
        <w:t xml:space="preserve">Staff must not arrange on site meetings with parents or members of the public when lone working. All meetings must be arranged during occupancy times, when there is more than one member of staff on site, or when colleagues from partner organisations are on site, for the duration of the meeting. </w:t>
      </w:r>
    </w:p>
    <w:p w14:paraId="7A170BFB" w14:textId="77777777" w:rsidR="00532CDF" w:rsidRPr="00CA7837" w:rsidRDefault="00532CDF" w:rsidP="007C2EE9">
      <w:pPr>
        <w:pStyle w:val="ListParagraph"/>
        <w:numPr>
          <w:ilvl w:val="0"/>
          <w:numId w:val="13"/>
        </w:numPr>
        <w:spacing w:after="0"/>
        <w:jc w:val="both"/>
        <w:rPr>
          <w:rFonts w:ascii="Calibri" w:hAnsi="Calibri" w:cs="Calibri"/>
          <w:sz w:val="24"/>
          <w:szCs w:val="24"/>
        </w:rPr>
      </w:pPr>
      <w:r w:rsidRPr="00CA7837">
        <w:rPr>
          <w:rFonts w:ascii="Calibri" w:hAnsi="Calibri" w:cs="Calibri"/>
          <w:sz w:val="24"/>
          <w:szCs w:val="24"/>
        </w:rPr>
        <w:t xml:space="preserve">Late meetings must finish promptly and not leave one member of staff alone on site. </w:t>
      </w:r>
    </w:p>
    <w:p w14:paraId="61338335" w14:textId="77777777" w:rsidR="00CA7837" w:rsidRDefault="00532CDF" w:rsidP="007C2EE9">
      <w:pPr>
        <w:pStyle w:val="ListParagraph"/>
        <w:numPr>
          <w:ilvl w:val="0"/>
          <w:numId w:val="13"/>
        </w:numPr>
        <w:spacing w:after="0"/>
        <w:jc w:val="both"/>
        <w:rPr>
          <w:rFonts w:ascii="Calibri" w:hAnsi="Calibri" w:cs="Calibri"/>
          <w:sz w:val="24"/>
          <w:szCs w:val="24"/>
        </w:rPr>
      </w:pPr>
      <w:r w:rsidRPr="00CA7837">
        <w:rPr>
          <w:rFonts w:ascii="Calibri" w:hAnsi="Calibri" w:cs="Calibri"/>
          <w:sz w:val="24"/>
          <w:szCs w:val="24"/>
        </w:rPr>
        <w:t xml:space="preserve">Staff must not approach, or let into the buildings, unauthorised persons when lone working. </w:t>
      </w:r>
    </w:p>
    <w:p w14:paraId="103D7F2B" w14:textId="77777777" w:rsidR="0056310C" w:rsidRPr="00CA7837" w:rsidRDefault="0056310C" w:rsidP="0056310C">
      <w:pPr>
        <w:pStyle w:val="ListParagraph"/>
        <w:spacing w:after="0"/>
        <w:jc w:val="both"/>
        <w:rPr>
          <w:rFonts w:ascii="Calibri" w:hAnsi="Calibri" w:cs="Calibri"/>
          <w:sz w:val="24"/>
          <w:szCs w:val="24"/>
        </w:rPr>
      </w:pPr>
    </w:p>
    <w:p w14:paraId="22445237" w14:textId="77777777" w:rsidR="00532CDF" w:rsidRPr="00CA7837" w:rsidRDefault="00532CDF" w:rsidP="007C2EE9">
      <w:pPr>
        <w:pStyle w:val="Heading2"/>
        <w:spacing w:before="0"/>
        <w:jc w:val="both"/>
        <w:rPr>
          <w:rFonts w:ascii="Calibri" w:hAnsi="Calibri" w:cs="Calibri"/>
          <w:color w:val="538135" w:themeColor="accent6" w:themeShade="BF"/>
        </w:rPr>
      </w:pPr>
      <w:bookmarkStart w:id="10" w:name="_Toc229478944"/>
      <w:r w:rsidRPr="00CA7837">
        <w:rPr>
          <w:rFonts w:ascii="Calibri" w:hAnsi="Calibri" w:cs="Calibri"/>
          <w:color w:val="538135" w:themeColor="accent6" w:themeShade="BF"/>
        </w:rPr>
        <w:t>Communication</w:t>
      </w:r>
      <w:bookmarkEnd w:id="10"/>
    </w:p>
    <w:p w14:paraId="3212C74C"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Staff are advised to: </w:t>
      </w:r>
    </w:p>
    <w:p w14:paraId="157474BF" w14:textId="77777777" w:rsidR="00532CDF" w:rsidRPr="00CA7837" w:rsidRDefault="00532CDF" w:rsidP="007C2EE9">
      <w:pPr>
        <w:pStyle w:val="ListParagraph"/>
        <w:numPr>
          <w:ilvl w:val="0"/>
          <w:numId w:val="14"/>
        </w:numPr>
        <w:spacing w:after="0"/>
        <w:jc w:val="both"/>
        <w:rPr>
          <w:rFonts w:ascii="Calibri" w:hAnsi="Calibri" w:cs="Calibri"/>
          <w:sz w:val="24"/>
          <w:szCs w:val="24"/>
        </w:rPr>
      </w:pPr>
      <w:r w:rsidRPr="00CA7837">
        <w:rPr>
          <w:rFonts w:ascii="Calibri" w:hAnsi="Calibri" w:cs="Calibri"/>
          <w:sz w:val="24"/>
          <w:szCs w:val="24"/>
        </w:rPr>
        <w:t xml:space="preserve">Avoid lone working wherever possible by arranging to work in pairs or as a group. </w:t>
      </w:r>
    </w:p>
    <w:p w14:paraId="2FAF7777" w14:textId="77777777" w:rsidR="00532CDF" w:rsidRPr="00CA7837" w:rsidRDefault="00532CDF" w:rsidP="007C2EE9">
      <w:pPr>
        <w:pStyle w:val="ListParagraph"/>
        <w:numPr>
          <w:ilvl w:val="0"/>
          <w:numId w:val="14"/>
        </w:numPr>
        <w:spacing w:after="0"/>
        <w:jc w:val="both"/>
        <w:rPr>
          <w:rFonts w:ascii="Calibri" w:hAnsi="Calibri" w:cs="Calibri"/>
          <w:sz w:val="24"/>
          <w:szCs w:val="24"/>
        </w:rPr>
      </w:pPr>
      <w:r w:rsidRPr="00CA7837">
        <w:rPr>
          <w:rFonts w:ascii="Calibri" w:hAnsi="Calibri" w:cs="Calibri"/>
          <w:sz w:val="24"/>
          <w:szCs w:val="24"/>
        </w:rPr>
        <w:t>Sign in and off the site using electronic entry system if appropriate to the setting.</w:t>
      </w:r>
    </w:p>
    <w:p w14:paraId="7986CCEB" w14:textId="77777777" w:rsidR="00532CDF" w:rsidRPr="00CA7837" w:rsidRDefault="00532CDF" w:rsidP="007C2EE9">
      <w:pPr>
        <w:pStyle w:val="ListParagraph"/>
        <w:numPr>
          <w:ilvl w:val="0"/>
          <w:numId w:val="14"/>
        </w:numPr>
        <w:spacing w:after="0"/>
        <w:jc w:val="both"/>
        <w:rPr>
          <w:rFonts w:ascii="Calibri" w:hAnsi="Calibri" w:cs="Calibri"/>
          <w:sz w:val="24"/>
          <w:szCs w:val="24"/>
        </w:rPr>
      </w:pPr>
      <w:r w:rsidRPr="00CA7837">
        <w:rPr>
          <w:rFonts w:ascii="Calibri" w:hAnsi="Calibri" w:cs="Calibri"/>
          <w:sz w:val="24"/>
          <w:szCs w:val="24"/>
        </w:rPr>
        <w:lastRenderedPageBreak/>
        <w:t xml:space="preserve">Carry a mobile phone at all times when lone working. </w:t>
      </w:r>
    </w:p>
    <w:p w14:paraId="43705885" w14:textId="77777777" w:rsidR="00532CDF" w:rsidRPr="00CA7837" w:rsidRDefault="00532CDF" w:rsidP="007C2EE9">
      <w:pPr>
        <w:pStyle w:val="ListParagraph"/>
        <w:numPr>
          <w:ilvl w:val="0"/>
          <w:numId w:val="14"/>
        </w:numPr>
        <w:spacing w:after="0"/>
        <w:jc w:val="both"/>
        <w:rPr>
          <w:rFonts w:ascii="Calibri" w:hAnsi="Calibri" w:cs="Calibri"/>
          <w:sz w:val="24"/>
          <w:szCs w:val="24"/>
        </w:rPr>
      </w:pPr>
      <w:r w:rsidRPr="00CA7837">
        <w:rPr>
          <w:rFonts w:ascii="Calibri" w:hAnsi="Calibri" w:cs="Calibri"/>
          <w:sz w:val="24"/>
          <w:szCs w:val="24"/>
        </w:rPr>
        <w:t xml:space="preserve">Let someone know you are coming into work, how long you expect to be and when you are leaving. </w:t>
      </w:r>
    </w:p>
    <w:p w14:paraId="4800B79D" w14:textId="77777777" w:rsidR="00532CDF" w:rsidRDefault="00532CDF" w:rsidP="007C2EE9">
      <w:pPr>
        <w:pStyle w:val="ListParagraph"/>
        <w:numPr>
          <w:ilvl w:val="0"/>
          <w:numId w:val="14"/>
        </w:numPr>
        <w:spacing w:after="0"/>
        <w:jc w:val="both"/>
        <w:rPr>
          <w:rFonts w:ascii="Calibri" w:hAnsi="Calibri" w:cs="Calibri"/>
          <w:sz w:val="24"/>
          <w:szCs w:val="24"/>
        </w:rPr>
      </w:pPr>
      <w:r w:rsidRPr="00CA7837">
        <w:rPr>
          <w:rFonts w:ascii="Calibri" w:hAnsi="Calibri" w:cs="Calibri"/>
          <w:sz w:val="24"/>
          <w:szCs w:val="24"/>
        </w:rPr>
        <w:t xml:space="preserve">Comply with fire evacuation procedures and attend fire assembly points, ensuring that you are cleared to leave the site in the event of an incident. </w:t>
      </w:r>
    </w:p>
    <w:p w14:paraId="5E90DEF2" w14:textId="77777777" w:rsidR="0056310C" w:rsidRPr="00CA7837" w:rsidRDefault="0056310C" w:rsidP="0056310C">
      <w:pPr>
        <w:pStyle w:val="ListParagraph"/>
        <w:spacing w:after="0"/>
        <w:jc w:val="both"/>
        <w:rPr>
          <w:rFonts w:ascii="Calibri" w:hAnsi="Calibri" w:cs="Calibri"/>
          <w:sz w:val="24"/>
          <w:szCs w:val="24"/>
        </w:rPr>
      </w:pPr>
    </w:p>
    <w:p w14:paraId="76C5CCBE" w14:textId="77777777" w:rsidR="00532CDF" w:rsidRPr="00CA7837" w:rsidRDefault="00532CDF" w:rsidP="007C2EE9">
      <w:pPr>
        <w:pStyle w:val="Heading2"/>
        <w:spacing w:before="0"/>
        <w:jc w:val="both"/>
        <w:rPr>
          <w:rFonts w:ascii="Calibri" w:hAnsi="Calibri" w:cs="Calibri"/>
          <w:color w:val="538135" w:themeColor="accent6" w:themeShade="BF"/>
        </w:rPr>
      </w:pPr>
      <w:bookmarkStart w:id="11" w:name="_Toc229478945"/>
      <w:r w:rsidRPr="00CA7837">
        <w:rPr>
          <w:rFonts w:ascii="Calibri" w:hAnsi="Calibri" w:cs="Calibri"/>
          <w:color w:val="538135" w:themeColor="accent6" w:themeShade="BF"/>
        </w:rPr>
        <w:t>Emergency procedures</w:t>
      </w:r>
      <w:bookmarkEnd w:id="11"/>
    </w:p>
    <w:p w14:paraId="1D4C8545"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In the event that a lone worker falls ill, or into difficulties, they are to use their mobile phone/college land line phone to contact their line manager and/or the Head of Finding Futures. Please ensure that you have access to contact numbers. </w:t>
      </w:r>
    </w:p>
    <w:p w14:paraId="1BA15F71" w14:textId="77777777" w:rsidR="0056310C" w:rsidRPr="00532CDF" w:rsidRDefault="0056310C" w:rsidP="007C2EE9">
      <w:pPr>
        <w:spacing w:after="0"/>
        <w:jc w:val="both"/>
        <w:rPr>
          <w:rFonts w:ascii="Calibri" w:hAnsi="Calibri" w:cs="Calibri"/>
          <w:sz w:val="24"/>
          <w:szCs w:val="24"/>
        </w:rPr>
      </w:pPr>
    </w:p>
    <w:p w14:paraId="18D72E72" w14:textId="77777777" w:rsidR="00532CDF" w:rsidRPr="00CA7837" w:rsidRDefault="00532CDF" w:rsidP="007C2EE9">
      <w:pPr>
        <w:pStyle w:val="Heading2"/>
        <w:spacing w:before="0"/>
        <w:jc w:val="both"/>
        <w:rPr>
          <w:rFonts w:ascii="Calibri" w:hAnsi="Calibri" w:cs="Calibri"/>
          <w:color w:val="538135" w:themeColor="accent6" w:themeShade="BF"/>
        </w:rPr>
      </w:pPr>
      <w:bookmarkStart w:id="12" w:name="_Toc229478946"/>
      <w:r w:rsidRPr="00CA7837">
        <w:rPr>
          <w:rFonts w:ascii="Calibri" w:hAnsi="Calibri" w:cs="Calibri"/>
          <w:color w:val="538135" w:themeColor="accent6" w:themeShade="BF"/>
        </w:rPr>
        <w:t>Training</w:t>
      </w:r>
      <w:bookmarkEnd w:id="12"/>
      <w:r w:rsidRPr="00CA7837">
        <w:rPr>
          <w:rFonts w:ascii="Calibri" w:hAnsi="Calibri" w:cs="Calibri"/>
          <w:color w:val="538135" w:themeColor="accent6" w:themeShade="BF"/>
        </w:rPr>
        <w:t xml:space="preserve"> </w:t>
      </w:r>
    </w:p>
    <w:p w14:paraId="121D8E54"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All new staff who will be lone workers will </w:t>
      </w:r>
      <w:bookmarkStart w:id="13" w:name="_Hlk229477374"/>
      <w:r w:rsidRPr="00532CDF">
        <w:rPr>
          <w:rFonts w:ascii="Calibri" w:hAnsi="Calibri" w:cs="Calibri"/>
          <w:sz w:val="24"/>
          <w:szCs w:val="24"/>
        </w:rPr>
        <w:t xml:space="preserve">read ‘Protecting Lone Workers- How to manage the risks of working alone’ HSE. </w:t>
      </w:r>
      <w:bookmarkEnd w:id="13"/>
    </w:p>
    <w:p w14:paraId="12E9E7DD" w14:textId="77777777" w:rsidR="0056310C" w:rsidRPr="00532CDF" w:rsidRDefault="0056310C" w:rsidP="007C2EE9">
      <w:pPr>
        <w:spacing w:after="0"/>
        <w:jc w:val="both"/>
        <w:rPr>
          <w:rFonts w:ascii="Calibri" w:hAnsi="Calibri" w:cs="Calibri"/>
          <w:sz w:val="24"/>
          <w:szCs w:val="24"/>
        </w:rPr>
      </w:pPr>
    </w:p>
    <w:p w14:paraId="3270B75E" w14:textId="77777777" w:rsidR="00532CDF" w:rsidRPr="00CA7837" w:rsidRDefault="00532CDF" w:rsidP="007C2EE9">
      <w:pPr>
        <w:pStyle w:val="Heading2"/>
        <w:spacing w:before="0"/>
        <w:jc w:val="both"/>
        <w:rPr>
          <w:rFonts w:ascii="Calibri" w:hAnsi="Calibri" w:cs="Calibri"/>
          <w:color w:val="538135" w:themeColor="accent6" w:themeShade="BF"/>
        </w:rPr>
      </w:pPr>
      <w:bookmarkStart w:id="14" w:name="_Toc229478947"/>
      <w:r w:rsidRPr="00CA7837">
        <w:rPr>
          <w:rFonts w:ascii="Calibri" w:hAnsi="Calibri" w:cs="Calibri"/>
          <w:color w:val="538135" w:themeColor="accent6" w:themeShade="BF"/>
        </w:rPr>
        <w:t>First Aid Requirements</w:t>
      </w:r>
      <w:bookmarkEnd w:id="14"/>
    </w:p>
    <w:p w14:paraId="29375FD3" w14:textId="77777777" w:rsidR="00532CDF" w:rsidRDefault="00532CDF" w:rsidP="007C2EE9">
      <w:pPr>
        <w:spacing w:after="0"/>
        <w:jc w:val="both"/>
        <w:rPr>
          <w:rFonts w:ascii="Calibri" w:hAnsi="Calibri" w:cs="Calibri"/>
          <w:sz w:val="24"/>
          <w:szCs w:val="24"/>
        </w:rPr>
      </w:pPr>
      <w:r w:rsidRPr="00532CDF">
        <w:rPr>
          <w:rFonts w:ascii="Calibri" w:hAnsi="Calibri" w:cs="Calibri"/>
          <w:sz w:val="24"/>
          <w:szCs w:val="24"/>
        </w:rPr>
        <w:t xml:space="preserve">First aid for travelling, remote and lone workers: employers are responsible for meeting the first aid needs of their employees working away from the main site. The assessment of first aid needs should determine whether those who travel long distances or are frequently mobile should carry a personal first-aid box; and whether employees should be issued with personal communicators/mobile phones. </w:t>
      </w:r>
    </w:p>
    <w:p w14:paraId="4C63F0DA" w14:textId="77777777" w:rsidR="0056310C" w:rsidRPr="00532CDF" w:rsidRDefault="0056310C" w:rsidP="007C2EE9">
      <w:pPr>
        <w:spacing w:after="0"/>
        <w:jc w:val="both"/>
        <w:rPr>
          <w:rFonts w:ascii="Calibri" w:hAnsi="Calibri" w:cs="Calibri"/>
          <w:sz w:val="24"/>
          <w:szCs w:val="24"/>
        </w:rPr>
      </w:pPr>
    </w:p>
    <w:p w14:paraId="311BB4D0" w14:textId="77777777" w:rsidR="00532CDF" w:rsidRPr="00532CDF" w:rsidRDefault="00532CDF" w:rsidP="007C2EE9">
      <w:pPr>
        <w:spacing w:after="0"/>
        <w:jc w:val="both"/>
        <w:rPr>
          <w:rFonts w:ascii="Calibri" w:hAnsi="Calibri" w:cs="Calibri"/>
          <w:sz w:val="24"/>
          <w:szCs w:val="24"/>
        </w:rPr>
      </w:pPr>
      <w:r w:rsidRPr="00532CDF">
        <w:rPr>
          <w:rFonts w:ascii="Calibri" w:hAnsi="Calibri" w:cs="Calibri"/>
          <w:b/>
          <w:sz w:val="24"/>
          <w:szCs w:val="24"/>
        </w:rPr>
        <w:t xml:space="preserve">Reporting of Accidents and Incidents: </w:t>
      </w:r>
    </w:p>
    <w:p w14:paraId="0EF44C55" w14:textId="77777777" w:rsidR="00532CDF" w:rsidRPr="00CA7837" w:rsidRDefault="00532CDF" w:rsidP="007C2EE9">
      <w:pPr>
        <w:pStyle w:val="ListParagraph"/>
        <w:numPr>
          <w:ilvl w:val="0"/>
          <w:numId w:val="15"/>
        </w:numPr>
        <w:spacing w:after="0"/>
        <w:jc w:val="both"/>
        <w:rPr>
          <w:rFonts w:ascii="Calibri" w:hAnsi="Calibri" w:cs="Calibri"/>
          <w:sz w:val="24"/>
          <w:szCs w:val="24"/>
        </w:rPr>
      </w:pPr>
      <w:r w:rsidRPr="00CA7837">
        <w:rPr>
          <w:rFonts w:ascii="Calibri" w:hAnsi="Calibri" w:cs="Calibri"/>
          <w:sz w:val="24"/>
          <w:szCs w:val="24"/>
        </w:rPr>
        <w:t>Any accidents, incidents or near misses must be recorded in the accident book.</w:t>
      </w:r>
    </w:p>
    <w:p w14:paraId="4D211845" w14:textId="77777777" w:rsidR="00532CDF" w:rsidRPr="00CA7837" w:rsidRDefault="00532CDF" w:rsidP="007C2EE9">
      <w:pPr>
        <w:pStyle w:val="ListParagraph"/>
        <w:numPr>
          <w:ilvl w:val="0"/>
          <w:numId w:val="15"/>
        </w:numPr>
        <w:spacing w:after="0"/>
        <w:jc w:val="both"/>
        <w:rPr>
          <w:rFonts w:ascii="Calibri" w:hAnsi="Calibri" w:cs="Calibri"/>
          <w:sz w:val="24"/>
          <w:szCs w:val="24"/>
        </w:rPr>
      </w:pPr>
      <w:r w:rsidRPr="00CA7837">
        <w:rPr>
          <w:rFonts w:ascii="Calibri" w:hAnsi="Calibri" w:cs="Calibri"/>
          <w:sz w:val="24"/>
          <w:szCs w:val="24"/>
        </w:rPr>
        <w:t>If an accident happens and causes a specified injury, a dangerous occurrence, or results in a member of staff being absent from work or unable to carry out their normal duties for more than 7 consecutive days, this must be reported by the Health and Safety Lead in accordance with the Reporting of Injuries, Diseases and Dangerous Occurrences Regulations (RIDDOR), as amended.</w:t>
      </w:r>
    </w:p>
    <w:p w14:paraId="09ACDC2C" w14:textId="77777777" w:rsidR="00532CDF" w:rsidRPr="00CA7837" w:rsidRDefault="00532CDF" w:rsidP="007C2EE9">
      <w:pPr>
        <w:pStyle w:val="ListParagraph"/>
        <w:numPr>
          <w:ilvl w:val="0"/>
          <w:numId w:val="15"/>
        </w:numPr>
        <w:spacing w:after="0"/>
        <w:jc w:val="both"/>
        <w:rPr>
          <w:rFonts w:ascii="Calibri" w:hAnsi="Calibri" w:cs="Calibri"/>
          <w:sz w:val="24"/>
          <w:szCs w:val="24"/>
        </w:rPr>
      </w:pPr>
      <w:r w:rsidRPr="00CA7837">
        <w:rPr>
          <w:rFonts w:ascii="Calibri" w:hAnsi="Calibri" w:cs="Calibri"/>
          <w:sz w:val="24"/>
          <w:szCs w:val="24"/>
        </w:rPr>
        <w:t>Any such report must clearly document whether lone working was a contributing factor and how this policy was applied at the time of the incident.</w:t>
      </w:r>
    </w:p>
    <w:p w14:paraId="478733F0" w14:textId="77777777" w:rsidR="00532CDF" w:rsidRDefault="00532CDF" w:rsidP="007C2EE9">
      <w:pPr>
        <w:pStyle w:val="ListParagraph"/>
        <w:numPr>
          <w:ilvl w:val="0"/>
          <w:numId w:val="15"/>
        </w:numPr>
        <w:spacing w:after="0"/>
        <w:jc w:val="both"/>
        <w:rPr>
          <w:rFonts w:ascii="Calibri" w:hAnsi="Calibri" w:cs="Calibri"/>
          <w:sz w:val="24"/>
          <w:szCs w:val="24"/>
        </w:rPr>
      </w:pPr>
      <w:r w:rsidRPr="00CA7837">
        <w:rPr>
          <w:rFonts w:ascii="Calibri" w:hAnsi="Calibri" w:cs="Calibri"/>
          <w:sz w:val="24"/>
          <w:szCs w:val="24"/>
        </w:rPr>
        <w:t xml:space="preserve">The Head of Finding Futures is to be informed of any significant incident including involving violence, verbal abuse, physical assault and property damage. </w:t>
      </w:r>
    </w:p>
    <w:p w14:paraId="28E0619E" w14:textId="77777777" w:rsidR="0056310C" w:rsidRPr="00CA7837" w:rsidRDefault="0056310C" w:rsidP="0056310C">
      <w:pPr>
        <w:pStyle w:val="ListParagraph"/>
        <w:spacing w:after="0"/>
        <w:jc w:val="both"/>
        <w:rPr>
          <w:rFonts w:ascii="Calibri" w:hAnsi="Calibri" w:cs="Calibri"/>
          <w:sz w:val="24"/>
          <w:szCs w:val="24"/>
        </w:rPr>
      </w:pPr>
    </w:p>
    <w:p w14:paraId="430DC5A9" w14:textId="77777777" w:rsidR="00532CDF" w:rsidRDefault="00CA7837" w:rsidP="007C2EE9">
      <w:pPr>
        <w:pStyle w:val="Heading1"/>
        <w:spacing w:before="0"/>
        <w:jc w:val="both"/>
        <w:rPr>
          <w:rFonts w:asciiTheme="minorHAnsi" w:hAnsiTheme="minorHAnsi" w:cstheme="minorHAnsi"/>
          <w:color w:val="538135" w:themeColor="accent6" w:themeShade="BF"/>
        </w:rPr>
      </w:pPr>
      <w:bookmarkStart w:id="15" w:name="_Toc229478948"/>
      <w:r>
        <w:rPr>
          <w:rFonts w:asciiTheme="minorHAnsi" w:hAnsiTheme="minorHAnsi" w:cstheme="minorHAnsi"/>
          <w:color w:val="538135" w:themeColor="accent6" w:themeShade="BF"/>
        </w:rPr>
        <w:t>Monitoring and Reviewing</w:t>
      </w:r>
      <w:bookmarkEnd w:id="15"/>
    </w:p>
    <w:p w14:paraId="0264C761"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All accidents, incidents or near misses should be logged and monitored by the Head of Finding Futures; they should then be looking for trends and seeing if a review should be carried out on any of the Risk Assessments due to the outcomes. The effectiveness of this policy will be determined by the analysis of adverse incident reports raised in response to lone worker safety issues.</w:t>
      </w:r>
    </w:p>
    <w:p w14:paraId="6F4185B0" w14:textId="77777777" w:rsidR="00CA7837" w:rsidRPr="00CA7837" w:rsidRDefault="00CA7837" w:rsidP="007C2EE9">
      <w:pPr>
        <w:pStyle w:val="Heading2"/>
        <w:spacing w:before="0"/>
        <w:jc w:val="both"/>
        <w:rPr>
          <w:rFonts w:ascii="Calibri" w:hAnsi="Calibri" w:cs="Calibri"/>
          <w:color w:val="538135" w:themeColor="accent6" w:themeShade="BF"/>
        </w:rPr>
      </w:pPr>
      <w:bookmarkStart w:id="16" w:name="_Toc229478949"/>
      <w:r w:rsidRPr="00CA7837">
        <w:rPr>
          <w:rFonts w:ascii="Calibri" w:hAnsi="Calibri" w:cs="Calibri"/>
          <w:color w:val="538135" w:themeColor="accent6" w:themeShade="BF"/>
        </w:rPr>
        <w:lastRenderedPageBreak/>
        <w:t>Monitoring of stress and well-being for lone workers</w:t>
      </w:r>
      <w:bookmarkEnd w:id="16"/>
    </w:p>
    <w:p w14:paraId="3FB2ACA6"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 xml:space="preserve">Lone working can cause work related stress and affect people’s mental health. It is important that lone workers receive proper support and have good relationships with other workers. </w:t>
      </w:r>
    </w:p>
    <w:p w14:paraId="44962283" w14:textId="77777777" w:rsidR="00CA7837" w:rsidRDefault="00CA7837" w:rsidP="007C2EE9">
      <w:pPr>
        <w:spacing w:after="0"/>
        <w:jc w:val="both"/>
        <w:rPr>
          <w:rFonts w:ascii="Calibri" w:hAnsi="Calibri" w:cs="Calibri"/>
          <w:sz w:val="24"/>
        </w:rPr>
      </w:pPr>
      <w:r w:rsidRPr="00CA7837">
        <w:rPr>
          <w:rFonts w:ascii="Calibri" w:hAnsi="Calibri" w:cs="Calibri"/>
          <w:sz w:val="24"/>
        </w:rPr>
        <w:t>Leaders will ensure that there are systems of support in place that enable direct contact with lone workers so that they can recognise signs of stress as early as possible.</w:t>
      </w:r>
    </w:p>
    <w:p w14:paraId="4EB6DCFF" w14:textId="77777777" w:rsidR="0056310C" w:rsidRPr="00CA7837" w:rsidRDefault="0056310C" w:rsidP="007C2EE9">
      <w:pPr>
        <w:spacing w:after="0"/>
        <w:jc w:val="both"/>
        <w:rPr>
          <w:rFonts w:ascii="Calibri" w:hAnsi="Calibri" w:cs="Calibri"/>
          <w:sz w:val="24"/>
        </w:rPr>
      </w:pPr>
    </w:p>
    <w:p w14:paraId="58490192"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 xml:space="preserve">Lone workers are encouraged to read the stress management policy. All employees of Finding Futures are able to access additional support through the employee assistance programme. </w:t>
      </w:r>
    </w:p>
    <w:p w14:paraId="03CE1D34" w14:textId="77777777" w:rsidR="00CA7837" w:rsidRPr="00CA7837" w:rsidRDefault="00CA7837" w:rsidP="007C2EE9">
      <w:pPr>
        <w:spacing w:after="0"/>
        <w:jc w:val="both"/>
      </w:pPr>
    </w:p>
    <w:p w14:paraId="1542FB3B" w14:textId="77777777" w:rsidR="00532CDF" w:rsidRDefault="00CA7837" w:rsidP="007C2EE9">
      <w:pPr>
        <w:pStyle w:val="Heading1"/>
        <w:spacing w:before="0"/>
        <w:jc w:val="both"/>
        <w:rPr>
          <w:rFonts w:asciiTheme="minorHAnsi" w:hAnsiTheme="minorHAnsi" w:cstheme="minorHAnsi"/>
          <w:color w:val="538135" w:themeColor="accent6" w:themeShade="BF"/>
        </w:rPr>
      </w:pPr>
      <w:bookmarkStart w:id="17" w:name="_Toc229478950"/>
      <w:r>
        <w:rPr>
          <w:rFonts w:asciiTheme="minorHAnsi" w:hAnsiTheme="minorHAnsi" w:cstheme="minorHAnsi"/>
          <w:color w:val="538135" w:themeColor="accent6" w:themeShade="BF"/>
        </w:rPr>
        <w:t>Related Documents and Policies</w:t>
      </w:r>
      <w:bookmarkEnd w:id="17"/>
    </w:p>
    <w:p w14:paraId="45ACC7C5"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Health and Safety Policy</w:t>
      </w:r>
    </w:p>
    <w:p w14:paraId="1078B965"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Emergency Plan</w:t>
      </w:r>
    </w:p>
    <w:p w14:paraId="026D0F98" w14:textId="77777777" w:rsidR="00CA7837" w:rsidRPr="00CA7837" w:rsidRDefault="00CA7837" w:rsidP="007C2EE9">
      <w:pPr>
        <w:spacing w:after="0"/>
        <w:jc w:val="both"/>
        <w:rPr>
          <w:rFonts w:ascii="Calibri" w:hAnsi="Calibri" w:cs="Calibri"/>
          <w:sz w:val="24"/>
        </w:rPr>
      </w:pPr>
      <w:r w:rsidRPr="00CA7837">
        <w:rPr>
          <w:rFonts w:ascii="Calibri" w:hAnsi="Calibri" w:cs="Calibri"/>
          <w:sz w:val="24"/>
        </w:rPr>
        <w:t>Risk Assessments</w:t>
      </w:r>
    </w:p>
    <w:p w14:paraId="2CFBDAAA" w14:textId="77777777" w:rsidR="00CA7837" w:rsidRDefault="00CA7837" w:rsidP="007C2EE9">
      <w:pPr>
        <w:spacing w:after="0"/>
        <w:jc w:val="both"/>
        <w:rPr>
          <w:rFonts w:ascii="Calibri" w:hAnsi="Calibri" w:cs="Calibri"/>
          <w:sz w:val="24"/>
        </w:rPr>
      </w:pPr>
      <w:r w:rsidRPr="00CA7837">
        <w:rPr>
          <w:rFonts w:ascii="Calibri" w:hAnsi="Calibri" w:cs="Calibri"/>
          <w:sz w:val="24"/>
        </w:rPr>
        <w:t>Stress management policy</w:t>
      </w:r>
    </w:p>
    <w:p w14:paraId="55007830" w14:textId="77777777" w:rsidR="000F73BC" w:rsidRDefault="000F73BC" w:rsidP="007C2EE9">
      <w:pPr>
        <w:spacing w:after="0"/>
        <w:jc w:val="both"/>
      </w:pPr>
      <w:r>
        <w:br w:type="page"/>
      </w:r>
    </w:p>
    <w:p w14:paraId="0E0F9E69" w14:textId="77777777" w:rsidR="00532CDF" w:rsidRDefault="00CA7837" w:rsidP="00532CDF">
      <w:pPr>
        <w:pStyle w:val="Heading1"/>
        <w:rPr>
          <w:rFonts w:asciiTheme="minorHAnsi" w:hAnsiTheme="minorHAnsi" w:cstheme="minorHAnsi"/>
          <w:color w:val="538135" w:themeColor="accent6" w:themeShade="BF"/>
        </w:rPr>
      </w:pPr>
      <w:bookmarkStart w:id="18" w:name="_Toc229478951"/>
      <w:r>
        <w:rPr>
          <w:rFonts w:asciiTheme="minorHAnsi" w:hAnsiTheme="minorHAnsi" w:cstheme="minorHAnsi"/>
          <w:color w:val="538135" w:themeColor="accent6" w:themeShade="BF"/>
        </w:rPr>
        <w:lastRenderedPageBreak/>
        <w:t>Appendices</w:t>
      </w:r>
      <w:bookmarkEnd w:id="18"/>
    </w:p>
    <w:p w14:paraId="083CD4E0" w14:textId="77777777" w:rsidR="00CA7837" w:rsidRPr="00CA7837" w:rsidRDefault="00CA7837" w:rsidP="00CA7837">
      <w:pPr>
        <w:pStyle w:val="Heading2"/>
        <w:rPr>
          <w:rFonts w:ascii="Calibri" w:hAnsi="Calibri" w:cs="Calibri"/>
          <w:b/>
        </w:rPr>
      </w:pPr>
      <w:bookmarkStart w:id="19" w:name="_Toc229478952"/>
      <w:r w:rsidRPr="00CA7837">
        <w:rPr>
          <w:rFonts w:ascii="Calibri" w:hAnsi="Calibri" w:cs="Calibri"/>
          <w:color w:val="538135" w:themeColor="accent6" w:themeShade="BF"/>
        </w:rPr>
        <w:t>Appendix A -Lone working role risk assessments guidance</w:t>
      </w:r>
      <w:bookmarkEnd w:id="19"/>
    </w:p>
    <w:p w14:paraId="20BF47BB" w14:textId="77777777" w:rsidR="00CA7837" w:rsidRPr="00CA7837" w:rsidRDefault="00CA7837" w:rsidP="00CA7837">
      <w:pPr>
        <w:rPr>
          <w:rFonts w:ascii="Calibri" w:hAnsi="Calibri" w:cs="Calibri"/>
          <w:sz w:val="24"/>
        </w:rPr>
      </w:pPr>
      <w:r w:rsidRPr="00CA7837">
        <w:rPr>
          <w:rFonts w:ascii="Calibri" w:hAnsi="Calibri" w:cs="Calibri"/>
          <w:sz w:val="24"/>
        </w:rPr>
        <w:t>All risk assessments should be completed on the college standard format risk assessment form.</w:t>
      </w:r>
    </w:p>
    <w:p w14:paraId="652F86CE" w14:textId="4135964F" w:rsidR="00CA7837" w:rsidRPr="00CA7837" w:rsidRDefault="00CA7837" w:rsidP="00CA7837">
      <w:pPr>
        <w:pStyle w:val="ListParagraph"/>
        <w:numPr>
          <w:ilvl w:val="0"/>
          <w:numId w:val="17"/>
        </w:numPr>
        <w:rPr>
          <w:rFonts w:ascii="Calibri" w:hAnsi="Calibri" w:cs="Calibri"/>
          <w:sz w:val="24"/>
        </w:rPr>
      </w:pPr>
      <w:r w:rsidRPr="00CA7837">
        <w:rPr>
          <w:rFonts w:ascii="Calibri" w:hAnsi="Calibri" w:cs="Calibri"/>
          <w:sz w:val="24"/>
        </w:rPr>
        <w:t>Each role should be assessed and the risk assessment should summarise the various processes and procedures that</w:t>
      </w:r>
      <w:r w:rsidR="0003529F">
        <w:rPr>
          <w:rFonts w:ascii="Calibri" w:hAnsi="Calibri" w:cs="Calibri"/>
          <w:sz w:val="24"/>
        </w:rPr>
        <w:t xml:space="preserve"> will</w:t>
      </w:r>
      <w:r w:rsidRPr="00CA7837">
        <w:rPr>
          <w:rFonts w:ascii="Calibri" w:hAnsi="Calibri" w:cs="Calibri"/>
          <w:sz w:val="24"/>
        </w:rPr>
        <w:t xml:space="preserve"> be put in place to reduce and minimise the likelihood of risk</w:t>
      </w:r>
    </w:p>
    <w:p w14:paraId="6B537DAD" w14:textId="77777777" w:rsidR="00CA7837" w:rsidRPr="00CA7837" w:rsidRDefault="00CA7837" w:rsidP="00CA7837">
      <w:pPr>
        <w:pStyle w:val="ListParagraph"/>
        <w:numPr>
          <w:ilvl w:val="0"/>
          <w:numId w:val="17"/>
        </w:numPr>
        <w:rPr>
          <w:rFonts w:ascii="Calibri" w:hAnsi="Calibri" w:cs="Calibri"/>
          <w:sz w:val="24"/>
        </w:rPr>
      </w:pPr>
      <w:r w:rsidRPr="00CA7837">
        <w:rPr>
          <w:rFonts w:ascii="Calibri" w:hAnsi="Calibri" w:cs="Calibri"/>
          <w:sz w:val="24"/>
        </w:rPr>
        <w:t xml:space="preserve">Processes and procedures are reviewed and evaluated for effectiveness. </w:t>
      </w:r>
    </w:p>
    <w:p w14:paraId="7D0944D0" w14:textId="77777777" w:rsidR="00CA7837" w:rsidRPr="00CA7837" w:rsidRDefault="00CA7837" w:rsidP="00CA7837">
      <w:pPr>
        <w:pStyle w:val="ListParagraph"/>
        <w:numPr>
          <w:ilvl w:val="0"/>
          <w:numId w:val="17"/>
        </w:numPr>
        <w:rPr>
          <w:rFonts w:ascii="Calibri" w:hAnsi="Calibri" w:cs="Calibri"/>
          <w:sz w:val="24"/>
        </w:rPr>
      </w:pPr>
      <w:r w:rsidRPr="00CA7837">
        <w:rPr>
          <w:rFonts w:ascii="Calibri" w:hAnsi="Calibri" w:cs="Calibri"/>
          <w:sz w:val="24"/>
        </w:rPr>
        <w:t>Processes and procedures are shared across teams and the wider organisation to ensure organisational learning and best practice.</w:t>
      </w:r>
    </w:p>
    <w:p w14:paraId="67A1E036" w14:textId="77777777" w:rsidR="00CA7837" w:rsidRPr="00CA7837" w:rsidRDefault="00CA7837" w:rsidP="00CA7837">
      <w:r w:rsidRPr="00CA7837">
        <w:rPr>
          <w:sz w:val="24"/>
        </w:rPr>
        <w:t xml:space="preserve">Role Risk Assessments </w:t>
      </w:r>
      <w:r w:rsidRPr="00CA7837">
        <w:tab/>
      </w:r>
      <w:r w:rsidRPr="00CA7837">
        <w:rPr>
          <w:rFonts w:eastAsia="Arial"/>
        </w:rPr>
        <w:t xml:space="preserve"> </w:t>
      </w:r>
    </w:p>
    <w:tbl>
      <w:tblPr>
        <w:tblStyle w:val="TableGrid"/>
        <w:tblpPr w:vertAnchor="text" w:horzAnchor="margin" w:tblpY="49"/>
        <w:tblOverlap w:val="never"/>
        <w:tblW w:w="7485" w:type="dxa"/>
        <w:tblInd w:w="0" w:type="dxa"/>
        <w:tblCellMar>
          <w:top w:w="20" w:type="dxa"/>
          <w:left w:w="108" w:type="dxa"/>
          <w:bottom w:w="14" w:type="dxa"/>
          <w:right w:w="63" w:type="dxa"/>
        </w:tblCellMar>
        <w:tblLook w:val="04A0" w:firstRow="1" w:lastRow="0" w:firstColumn="1" w:lastColumn="0" w:noHBand="0" w:noVBand="1"/>
      </w:tblPr>
      <w:tblGrid>
        <w:gridCol w:w="1080"/>
        <w:gridCol w:w="1545"/>
        <w:gridCol w:w="682"/>
        <w:gridCol w:w="1053"/>
        <w:gridCol w:w="1360"/>
        <w:gridCol w:w="795"/>
        <w:gridCol w:w="970"/>
      </w:tblGrid>
      <w:tr w:rsidR="00CA7837" w:rsidRPr="00CA7837" w14:paraId="1A9F8EE2" w14:textId="77777777" w:rsidTr="00CA7837">
        <w:trPr>
          <w:trHeight w:val="425"/>
        </w:trPr>
        <w:tc>
          <w:tcPr>
            <w:tcW w:w="1080" w:type="dxa"/>
            <w:tcBorders>
              <w:top w:val="nil"/>
              <w:left w:val="nil"/>
              <w:bottom w:val="single" w:sz="8" w:space="0" w:color="000000"/>
              <w:right w:val="single" w:sz="8" w:space="0" w:color="000000"/>
            </w:tcBorders>
            <w:vAlign w:val="bottom"/>
          </w:tcPr>
          <w:p w14:paraId="4823732C" w14:textId="77777777" w:rsidR="00CA7837" w:rsidRPr="00CA7837" w:rsidRDefault="00CA7837" w:rsidP="007B3013">
            <w:pPr>
              <w:spacing w:line="259" w:lineRule="auto"/>
              <w:rPr>
                <w:rFonts w:cstheme="minorHAnsi"/>
                <w:sz w:val="24"/>
                <w:szCs w:val="24"/>
              </w:rPr>
            </w:pPr>
          </w:p>
        </w:tc>
        <w:tc>
          <w:tcPr>
            <w:tcW w:w="1545" w:type="dxa"/>
            <w:tcBorders>
              <w:top w:val="single" w:sz="8" w:space="0" w:color="000000"/>
              <w:left w:val="single" w:sz="8" w:space="0" w:color="000000"/>
              <w:bottom w:val="single" w:sz="8" w:space="0" w:color="000000"/>
              <w:right w:val="single" w:sz="8" w:space="0" w:color="000000"/>
            </w:tcBorders>
            <w:vAlign w:val="bottom"/>
          </w:tcPr>
          <w:p w14:paraId="13064CFB" w14:textId="77777777" w:rsidR="00CA7837" w:rsidRPr="00CA7837" w:rsidRDefault="00CA7837" w:rsidP="007B3013">
            <w:pPr>
              <w:spacing w:line="259" w:lineRule="auto"/>
              <w:rPr>
                <w:rFonts w:cstheme="minorHAnsi"/>
                <w:sz w:val="24"/>
                <w:szCs w:val="24"/>
              </w:rPr>
            </w:pPr>
            <w:r w:rsidRPr="00CA7837">
              <w:rPr>
                <w:rFonts w:eastAsia="Arial" w:cstheme="minorHAnsi"/>
                <w:sz w:val="24"/>
                <w:szCs w:val="24"/>
              </w:rPr>
              <w:t xml:space="preserve">  </w:t>
            </w:r>
          </w:p>
        </w:tc>
        <w:tc>
          <w:tcPr>
            <w:tcW w:w="682" w:type="dxa"/>
            <w:tcBorders>
              <w:top w:val="single" w:sz="8" w:space="0" w:color="000000"/>
              <w:left w:val="single" w:sz="8" w:space="0" w:color="000000"/>
              <w:bottom w:val="single" w:sz="8" w:space="0" w:color="000000"/>
              <w:right w:val="nil"/>
            </w:tcBorders>
          </w:tcPr>
          <w:p w14:paraId="73C40588" w14:textId="77777777" w:rsidR="00CA7837" w:rsidRPr="00CA7837" w:rsidRDefault="00CA7837" w:rsidP="007B3013">
            <w:pPr>
              <w:spacing w:after="160" w:line="259" w:lineRule="auto"/>
              <w:rPr>
                <w:rFonts w:cstheme="minorHAnsi"/>
                <w:sz w:val="24"/>
                <w:szCs w:val="24"/>
              </w:rPr>
            </w:pPr>
          </w:p>
        </w:tc>
        <w:tc>
          <w:tcPr>
            <w:tcW w:w="1053" w:type="dxa"/>
            <w:tcBorders>
              <w:top w:val="single" w:sz="8" w:space="0" w:color="000000"/>
              <w:left w:val="nil"/>
              <w:bottom w:val="single" w:sz="8" w:space="0" w:color="000000"/>
              <w:right w:val="nil"/>
            </w:tcBorders>
          </w:tcPr>
          <w:p w14:paraId="42153621" w14:textId="77777777" w:rsidR="00CA7837" w:rsidRPr="00CA7837" w:rsidRDefault="00CA7837" w:rsidP="007B3013">
            <w:pPr>
              <w:spacing w:after="160" w:line="259" w:lineRule="auto"/>
              <w:rPr>
                <w:rFonts w:cstheme="minorHAnsi"/>
                <w:sz w:val="24"/>
                <w:szCs w:val="24"/>
              </w:rPr>
            </w:pPr>
          </w:p>
        </w:tc>
        <w:tc>
          <w:tcPr>
            <w:tcW w:w="1360" w:type="dxa"/>
            <w:tcBorders>
              <w:top w:val="single" w:sz="8" w:space="0" w:color="000000"/>
              <w:left w:val="nil"/>
              <w:bottom w:val="single" w:sz="8" w:space="0" w:color="000000"/>
              <w:right w:val="nil"/>
            </w:tcBorders>
            <w:vAlign w:val="center"/>
          </w:tcPr>
          <w:p w14:paraId="42CA766A" w14:textId="77777777" w:rsidR="00CA7837" w:rsidRPr="00CA7837" w:rsidRDefault="00CA7837" w:rsidP="007B3013">
            <w:pPr>
              <w:spacing w:line="259" w:lineRule="auto"/>
              <w:ind w:left="34"/>
              <w:rPr>
                <w:rFonts w:cstheme="minorHAnsi"/>
                <w:sz w:val="24"/>
                <w:szCs w:val="24"/>
              </w:rPr>
            </w:pPr>
            <w:r w:rsidRPr="00CA7837">
              <w:rPr>
                <w:rFonts w:eastAsia="Arial" w:cstheme="minorHAnsi"/>
                <w:b/>
                <w:sz w:val="24"/>
                <w:szCs w:val="24"/>
              </w:rPr>
              <w:t xml:space="preserve">Likelihood </w:t>
            </w:r>
          </w:p>
        </w:tc>
        <w:tc>
          <w:tcPr>
            <w:tcW w:w="795" w:type="dxa"/>
            <w:tcBorders>
              <w:top w:val="single" w:sz="8" w:space="0" w:color="000000"/>
              <w:left w:val="nil"/>
              <w:bottom w:val="single" w:sz="8" w:space="0" w:color="000000"/>
              <w:right w:val="nil"/>
            </w:tcBorders>
          </w:tcPr>
          <w:p w14:paraId="6C2DA5F5" w14:textId="77777777" w:rsidR="00CA7837" w:rsidRPr="00CA7837" w:rsidRDefault="00CA7837" w:rsidP="007B3013">
            <w:pPr>
              <w:spacing w:after="160" w:line="259" w:lineRule="auto"/>
              <w:rPr>
                <w:rFonts w:cstheme="minorHAnsi"/>
                <w:sz w:val="24"/>
                <w:szCs w:val="24"/>
              </w:rPr>
            </w:pPr>
          </w:p>
        </w:tc>
        <w:tc>
          <w:tcPr>
            <w:tcW w:w="970" w:type="dxa"/>
            <w:tcBorders>
              <w:top w:val="single" w:sz="8" w:space="0" w:color="000000"/>
              <w:left w:val="nil"/>
              <w:bottom w:val="single" w:sz="8" w:space="0" w:color="000000"/>
              <w:right w:val="single" w:sz="8" w:space="0" w:color="000000"/>
            </w:tcBorders>
          </w:tcPr>
          <w:p w14:paraId="2E44A5F6" w14:textId="77777777" w:rsidR="00CA7837" w:rsidRPr="00CA7837" w:rsidRDefault="00CA7837" w:rsidP="007B3013">
            <w:pPr>
              <w:spacing w:after="160" w:line="259" w:lineRule="auto"/>
              <w:rPr>
                <w:rFonts w:cstheme="minorHAnsi"/>
                <w:sz w:val="24"/>
                <w:szCs w:val="24"/>
              </w:rPr>
            </w:pPr>
          </w:p>
        </w:tc>
      </w:tr>
      <w:tr w:rsidR="00CA7837" w:rsidRPr="00CA7837" w14:paraId="53D28AE3" w14:textId="77777777" w:rsidTr="00CA7837">
        <w:trPr>
          <w:trHeight w:val="425"/>
        </w:trPr>
        <w:tc>
          <w:tcPr>
            <w:tcW w:w="1080" w:type="dxa"/>
            <w:tcBorders>
              <w:top w:val="nil"/>
              <w:left w:val="nil"/>
              <w:bottom w:val="single" w:sz="8" w:space="0" w:color="000000"/>
              <w:right w:val="single" w:sz="8" w:space="0" w:color="000000"/>
            </w:tcBorders>
            <w:vAlign w:val="bottom"/>
          </w:tcPr>
          <w:p w14:paraId="763936A3" w14:textId="77777777" w:rsidR="00CA7837" w:rsidRPr="00CA7837" w:rsidRDefault="00CA7837" w:rsidP="007B3013">
            <w:pPr>
              <w:spacing w:line="259" w:lineRule="auto"/>
              <w:rPr>
                <w:rFonts w:eastAsia="Arial" w:cstheme="minorHAnsi"/>
                <w:sz w:val="24"/>
                <w:szCs w:val="24"/>
              </w:rPr>
            </w:pPr>
          </w:p>
        </w:tc>
        <w:tc>
          <w:tcPr>
            <w:tcW w:w="1545" w:type="dxa"/>
            <w:tcBorders>
              <w:top w:val="single" w:sz="8" w:space="0" w:color="000000"/>
              <w:left w:val="single" w:sz="8" w:space="0" w:color="000000"/>
              <w:bottom w:val="single" w:sz="8" w:space="0" w:color="000000"/>
              <w:right w:val="single" w:sz="8" w:space="0" w:color="000000"/>
            </w:tcBorders>
            <w:vAlign w:val="bottom"/>
          </w:tcPr>
          <w:p w14:paraId="0BF1F072" w14:textId="77777777" w:rsidR="00CA7837" w:rsidRPr="00CA7837" w:rsidRDefault="00CA7837" w:rsidP="007B3013">
            <w:pPr>
              <w:spacing w:line="259" w:lineRule="auto"/>
              <w:rPr>
                <w:rFonts w:eastAsia="Arial" w:cstheme="minorHAnsi"/>
                <w:sz w:val="24"/>
                <w:szCs w:val="24"/>
              </w:rPr>
            </w:pPr>
          </w:p>
        </w:tc>
        <w:tc>
          <w:tcPr>
            <w:tcW w:w="682" w:type="dxa"/>
            <w:tcBorders>
              <w:top w:val="single" w:sz="8" w:space="0" w:color="000000"/>
              <w:left w:val="single" w:sz="8" w:space="0" w:color="000000"/>
              <w:bottom w:val="single" w:sz="8" w:space="0" w:color="000000"/>
              <w:right w:val="nil"/>
            </w:tcBorders>
          </w:tcPr>
          <w:p w14:paraId="5BA2082C" w14:textId="77777777" w:rsidR="00CA7837" w:rsidRPr="00CA7837" w:rsidRDefault="00CA7837" w:rsidP="007B3013">
            <w:pPr>
              <w:spacing w:after="160" w:line="259" w:lineRule="auto"/>
              <w:rPr>
                <w:rFonts w:cstheme="minorHAnsi"/>
                <w:sz w:val="24"/>
                <w:szCs w:val="24"/>
              </w:rPr>
            </w:pPr>
          </w:p>
        </w:tc>
        <w:tc>
          <w:tcPr>
            <w:tcW w:w="1053" w:type="dxa"/>
            <w:tcBorders>
              <w:top w:val="single" w:sz="8" w:space="0" w:color="000000"/>
              <w:left w:val="nil"/>
              <w:bottom w:val="single" w:sz="8" w:space="0" w:color="000000"/>
              <w:right w:val="nil"/>
            </w:tcBorders>
          </w:tcPr>
          <w:p w14:paraId="72207A1D" w14:textId="77777777" w:rsidR="00CA7837" w:rsidRPr="00CA7837" w:rsidRDefault="00CA7837" w:rsidP="007B3013">
            <w:pPr>
              <w:spacing w:after="160" w:line="259" w:lineRule="auto"/>
              <w:rPr>
                <w:rFonts w:cstheme="minorHAnsi"/>
                <w:sz w:val="24"/>
                <w:szCs w:val="24"/>
              </w:rPr>
            </w:pPr>
          </w:p>
        </w:tc>
        <w:tc>
          <w:tcPr>
            <w:tcW w:w="1360" w:type="dxa"/>
            <w:tcBorders>
              <w:top w:val="single" w:sz="8" w:space="0" w:color="000000"/>
              <w:left w:val="nil"/>
              <w:bottom w:val="single" w:sz="8" w:space="0" w:color="000000"/>
              <w:right w:val="nil"/>
            </w:tcBorders>
            <w:vAlign w:val="center"/>
          </w:tcPr>
          <w:p w14:paraId="62F9AD95" w14:textId="77777777" w:rsidR="00CA7837" w:rsidRPr="00CA7837" w:rsidRDefault="00CA7837" w:rsidP="007B3013">
            <w:pPr>
              <w:spacing w:line="259" w:lineRule="auto"/>
              <w:ind w:left="34"/>
              <w:rPr>
                <w:rFonts w:eastAsia="Arial" w:cstheme="minorHAnsi"/>
                <w:b/>
                <w:sz w:val="24"/>
                <w:szCs w:val="24"/>
              </w:rPr>
            </w:pPr>
          </w:p>
        </w:tc>
        <w:tc>
          <w:tcPr>
            <w:tcW w:w="795" w:type="dxa"/>
            <w:tcBorders>
              <w:top w:val="single" w:sz="8" w:space="0" w:color="000000"/>
              <w:left w:val="nil"/>
              <w:bottom w:val="single" w:sz="8" w:space="0" w:color="000000"/>
              <w:right w:val="nil"/>
            </w:tcBorders>
          </w:tcPr>
          <w:p w14:paraId="1F85217F" w14:textId="77777777" w:rsidR="00CA7837" w:rsidRPr="00CA7837" w:rsidRDefault="00CA7837" w:rsidP="007B3013">
            <w:pPr>
              <w:spacing w:after="160" w:line="259" w:lineRule="auto"/>
              <w:rPr>
                <w:rFonts w:cstheme="minorHAnsi"/>
                <w:sz w:val="24"/>
                <w:szCs w:val="24"/>
              </w:rPr>
            </w:pPr>
          </w:p>
        </w:tc>
        <w:tc>
          <w:tcPr>
            <w:tcW w:w="970" w:type="dxa"/>
            <w:tcBorders>
              <w:top w:val="single" w:sz="8" w:space="0" w:color="000000"/>
              <w:left w:val="nil"/>
              <w:bottom w:val="single" w:sz="8" w:space="0" w:color="000000"/>
              <w:right w:val="single" w:sz="8" w:space="0" w:color="000000"/>
            </w:tcBorders>
          </w:tcPr>
          <w:p w14:paraId="5162BBFC" w14:textId="77777777" w:rsidR="00CA7837" w:rsidRPr="00CA7837" w:rsidRDefault="00CA7837" w:rsidP="007B3013">
            <w:pPr>
              <w:spacing w:after="160" w:line="259" w:lineRule="auto"/>
              <w:rPr>
                <w:rFonts w:cstheme="minorHAnsi"/>
                <w:sz w:val="24"/>
                <w:szCs w:val="24"/>
              </w:rPr>
            </w:pPr>
          </w:p>
        </w:tc>
      </w:tr>
      <w:tr w:rsidR="00CA7837" w:rsidRPr="00CA7837" w14:paraId="3014829A" w14:textId="77777777" w:rsidTr="00CA7837">
        <w:trPr>
          <w:trHeight w:val="409"/>
        </w:trPr>
        <w:tc>
          <w:tcPr>
            <w:tcW w:w="1080" w:type="dxa"/>
            <w:vMerge w:val="restart"/>
            <w:tcBorders>
              <w:top w:val="single" w:sz="8" w:space="0" w:color="000000"/>
              <w:left w:val="single" w:sz="8" w:space="0" w:color="000000"/>
              <w:bottom w:val="single" w:sz="8" w:space="0" w:color="000000"/>
              <w:right w:val="single" w:sz="8" w:space="0" w:color="000000"/>
            </w:tcBorders>
            <w:vAlign w:val="center"/>
          </w:tcPr>
          <w:p w14:paraId="4F270639" w14:textId="77777777" w:rsidR="00CA7837" w:rsidRPr="00CA7837" w:rsidRDefault="00CA7837" w:rsidP="007B3013">
            <w:pPr>
              <w:spacing w:line="259" w:lineRule="auto"/>
              <w:rPr>
                <w:rFonts w:cstheme="minorHAnsi"/>
                <w:sz w:val="24"/>
                <w:szCs w:val="24"/>
              </w:rPr>
            </w:pPr>
            <w:r w:rsidRPr="00CA7837">
              <w:rPr>
                <w:rFonts w:eastAsia="Arial" w:cstheme="minorHAnsi"/>
                <w:b/>
                <w:sz w:val="24"/>
                <w:szCs w:val="24"/>
              </w:rPr>
              <w:t xml:space="preserve">Severity </w:t>
            </w:r>
          </w:p>
        </w:tc>
        <w:tc>
          <w:tcPr>
            <w:tcW w:w="1545" w:type="dxa"/>
            <w:tcBorders>
              <w:top w:val="single" w:sz="8" w:space="0" w:color="000000"/>
              <w:left w:val="single" w:sz="8" w:space="0" w:color="000000"/>
              <w:bottom w:val="single" w:sz="8" w:space="0" w:color="000000"/>
              <w:right w:val="single" w:sz="8" w:space="0" w:color="000000"/>
            </w:tcBorders>
            <w:vAlign w:val="bottom"/>
          </w:tcPr>
          <w:p w14:paraId="272697CB" w14:textId="77777777" w:rsidR="00CA7837" w:rsidRPr="00CA7837" w:rsidRDefault="00CA7837" w:rsidP="007B3013">
            <w:pPr>
              <w:spacing w:line="259" w:lineRule="auto"/>
              <w:rPr>
                <w:rFonts w:cstheme="minorHAnsi"/>
                <w:sz w:val="24"/>
                <w:szCs w:val="24"/>
              </w:rPr>
            </w:pPr>
            <w:r w:rsidRPr="00CA7837">
              <w:rPr>
                <w:rFonts w:eastAsia="Arial" w:cstheme="minorHAnsi"/>
                <w:sz w:val="24"/>
                <w:szCs w:val="24"/>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14:paraId="0E9A0D7B" w14:textId="77777777" w:rsidR="00CA7837" w:rsidRPr="00CA7837" w:rsidRDefault="00CA7837" w:rsidP="007B3013">
            <w:pPr>
              <w:spacing w:line="259" w:lineRule="auto"/>
              <w:ind w:right="44"/>
              <w:jc w:val="center"/>
              <w:rPr>
                <w:rFonts w:cstheme="minorHAnsi"/>
                <w:sz w:val="24"/>
                <w:szCs w:val="24"/>
              </w:rPr>
            </w:pPr>
            <w:r w:rsidRPr="00CA7837">
              <w:rPr>
                <w:rFonts w:eastAsia="Arial" w:cstheme="minorHAnsi"/>
                <w:sz w:val="24"/>
                <w:szCs w:val="24"/>
              </w:rPr>
              <w:t xml:space="preserve">1 </w:t>
            </w:r>
          </w:p>
        </w:tc>
        <w:tc>
          <w:tcPr>
            <w:tcW w:w="1053" w:type="dxa"/>
            <w:tcBorders>
              <w:top w:val="single" w:sz="8" w:space="0" w:color="000000"/>
              <w:left w:val="single" w:sz="8" w:space="0" w:color="000000"/>
              <w:bottom w:val="single" w:sz="8" w:space="0" w:color="000000"/>
              <w:right w:val="single" w:sz="8" w:space="0" w:color="000000"/>
            </w:tcBorders>
            <w:vAlign w:val="center"/>
          </w:tcPr>
          <w:p w14:paraId="4703ED24" w14:textId="77777777" w:rsidR="00CA7837" w:rsidRPr="00CA7837" w:rsidRDefault="00CA7837" w:rsidP="007B3013">
            <w:pPr>
              <w:spacing w:line="259" w:lineRule="auto"/>
              <w:ind w:right="42"/>
              <w:jc w:val="center"/>
              <w:rPr>
                <w:rFonts w:cstheme="minorHAnsi"/>
                <w:sz w:val="24"/>
                <w:szCs w:val="24"/>
              </w:rPr>
            </w:pPr>
            <w:r w:rsidRPr="00CA7837">
              <w:rPr>
                <w:rFonts w:eastAsia="Arial" w:cstheme="minorHAnsi"/>
                <w:sz w:val="24"/>
                <w:szCs w:val="24"/>
              </w:rPr>
              <w:t xml:space="preserve">2 </w:t>
            </w:r>
          </w:p>
        </w:tc>
        <w:tc>
          <w:tcPr>
            <w:tcW w:w="1360" w:type="dxa"/>
            <w:tcBorders>
              <w:top w:val="single" w:sz="8" w:space="0" w:color="000000"/>
              <w:left w:val="single" w:sz="8" w:space="0" w:color="000000"/>
              <w:bottom w:val="single" w:sz="8" w:space="0" w:color="000000"/>
              <w:right w:val="single" w:sz="8" w:space="0" w:color="000000"/>
            </w:tcBorders>
            <w:vAlign w:val="center"/>
          </w:tcPr>
          <w:p w14:paraId="7CAD6686" w14:textId="77777777" w:rsidR="00CA7837" w:rsidRPr="00CA7837" w:rsidRDefault="00CA7837" w:rsidP="007B3013">
            <w:pPr>
              <w:spacing w:line="259" w:lineRule="auto"/>
              <w:ind w:right="39"/>
              <w:jc w:val="center"/>
              <w:rPr>
                <w:rFonts w:cstheme="minorHAnsi"/>
                <w:sz w:val="24"/>
                <w:szCs w:val="24"/>
              </w:rPr>
            </w:pPr>
            <w:r w:rsidRPr="00CA7837">
              <w:rPr>
                <w:rFonts w:eastAsia="Arial" w:cstheme="minorHAnsi"/>
                <w:sz w:val="24"/>
                <w:szCs w:val="24"/>
              </w:rPr>
              <w:t xml:space="preserve">3 </w:t>
            </w:r>
          </w:p>
        </w:tc>
        <w:tc>
          <w:tcPr>
            <w:tcW w:w="795" w:type="dxa"/>
            <w:tcBorders>
              <w:top w:val="single" w:sz="8" w:space="0" w:color="000000"/>
              <w:left w:val="single" w:sz="8" w:space="0" w:color="000000"/>
              <w:bottom w:val="single" w:sz="8" w:space="0" w:color="000000"/>
              <w:right w:val="single" w:sz="8" w:space="0" w:color="000000"/>
            </w:tcBorders>
            <w:vAlign w:val="center"/>
          </w:tcPr>
          <w:p w14:paraId="23432AD4" w14:textId="77777777" w:rsidR="00CA7837" w:rsidRPr="00CA7837" w:rsidRDefault="00CA7837" w:rsidP="007B3013">
            <w:pPr>
              <w:spacing w:line="259" w:lineRule="auto"/>
              <w:ind w:right="42"/>
              <w:jc w:val="center"/>
              <w:rPr>
                <w:rFonts w:cstheme="minorHAnsi"/>
                <w:sz w:val="24"/>
                <w:szCs w:val="24"/>
              </w:rPr>
            </w:pPr>
            <w:r w:rsidRPr="00CA7837">
              <w:rPr>
                <w:rFonts w:eastAsia="Arial" w:cstheme="minorHAnsi"/>
                <w:sz w:val="24"/>
                <w:szCs w:val="24"/>
              </w:rPr>
              <w:t xml:space="preserve">4 </w:t>
            </w:r>
          </w:p>
        </w:tc>
        <w:tc>
          <w:tcPr>
            <w:tcW w:w="970" w:type="dxa"/>
            <w:tcBorders>
              <w:top w:val="single" w:sz="8" w:space="0" w:color="000000"/>
              <w:left w:val="single" w:sz="8" w:space="0" w:color="000000"/>
              <w:bottom w:val="single" w:sz="8" w:space="0" w:color="000000"/>
              <w:right w:val="single" w:sz="8" w:space="0" w:color="000000"/>
            </w:tcBorders>
            <w:vAlign w:val="center"/>
          </w:tcPr>
          <w:p w14:paraId="62CEBC23" w14:textId="77777777" w:rsidR="00CA7837" w:rsidRPr="00CA7837" w:rsidRDefault="00CA7837" w:rsidP="007B3013">
            <w:pPr>
              <w:spacing w:line="259" w:lineRule="auto"/>
              <w:ind w:right="39"/>
              <w:jc w:val="center"/>
              <w:rPr>
                <w:rFonts w:cstheme="minorHAnsi"/>
                <w:sz w:val="24"/>
                <w:szCs w:val="24"/>
              </w:rPr>
            </w:pPr>
            <w:r w:rsidRPr="00CA7837">
              <w:rPr>
                <w:rFonts w:eastAsia="Arial" w:cstheme="minorHAnsi"/>
                <w:sz w:val="24"/>
                <w:szCs w:val="24"/>
              </w:rPr>
              <w:t xml:space="preserve">5 </w:t>
            </w:r>
          </w:p>
        </w:tc>
      </w:tr>
      <w:tr w:rsidR="00CA7837" w:rsidRPr="00CA7837" w14:paraId="264C0B2C" w14:textId="77777777" w:rsidTr="00CA7837">
        <w:trPr>
          <w:trHeight w:val="411"/>
        </w:trPr>
        <w:tc>
          <w:tcPr>
            <w:tcW w:w="0" w:type="auto"/>
            <w:vMerge/>
            <w:tcBorders>
              <w:top w:val="nil"/>
              <w:left w:val="single" w:sz="8" w:space="0" w:color="000000"/>
              <w:bottom w:val="nil"/>
              <w:right w:val="single" w:sz="8" w:space="0" w:color="000000"/>
            </w:tcBorders>
          </w:tcPr>
          <w:p w14:paraId="1DE31967" w14:textId="77777777" w:rsidR="00CA7837" w:rsidRPr="00CA7837" w:rsidRDefault="00CA7837" w:rsidP="007B3013">
            <w:pPr>
              <w:spacing w:after="160" w:line="259" w:lineRule="auto"/>
              <w:rPr>
                <w:rFonts w:cstheme="minorHAnsi"/>
                <w:sz w:val="24"/>
                <w:szCs w:val="24"/>
              </w:rPr>
            </w:pPr>
          </w:p>
        </w:tc>
        <w:tc>
          <w:tcPr>
            <w:tcW w:w="1545" w:type="dxa"/>
            <w:vMerge w:val="restart"/>
            <w:tcBorders>
              <w:top w:val="single" w:sz="8" w:space="0" w:color="000000"/>
              <w:left w:val="single" w:sz="8" w:space="0" w:color="000000"/>
              <w:bottom w:val="single" w:sz="8" w:space="0" w:color="000000"/>
              <w:right w:val="single" w:sz="8" w:space="0" w:color="000000"/>
            </w:tcBorders>
            <w:vAlign w:val="center"/>
          </w:tcPr>
          <w:p w14:paraId="2C523486" w14:textId="77777777" w:rsidR="00CA7837" w:rsidRPr="00CA7837" w:rsidRDefault="00CA7837" w:rsidP="007B3013">
            <w:pPr>
              <w:spacing w:after="206" w:line="259" w:lineRule="auto"/>
              <w:rPr>
                <w:rFonts w:cstheme="minorHAnsi"/>
                <w:sz w:val="24"/>
                <w:szCs w:val="24"/>
              </w:rPr>
            </w:pPr>
            <w:r w:rsidRPr="00CA7837">
              <w:rPr>
                <w:rFonts w:eastAsia="Arial" w:cstheme="minorHAnsi"/>
                <w:sz w:val="24"/>
                <w:szCs w:val="24"/>
              </w:rPr>
              <w:t xml:space="preserve"> </w:t>
            </w:r>
          </w:p>
          <w:p w14:paraId="68B5C3AE" w14:textId="77777777" w:rsidR="00CA7837" w:rsidRPr="00CA7837" w:rsidRDefault="00CA7837" w:rsidP="007B3013">
            <w:pPr>
              <w:spacing w:after="206" w:line="259" w:lineRule="auto"/>
              <w:rPr>
                <w:rFonts w:cstheme="minorHAnsi"/>
                <w:sz w:val="24"/>
                <w:szCs w:val="24"/>
              </w:rPr>
            </w:pPr>
            <w:r w:rsidRPr="00CA7837">
              <w:rPr>
                <w:rFonts w:eastAsia="Arial" w:cstheme="minorHAnsi"/>
                <w:sz w:val="24"/>
                <w:szCs w:val="24"/>
              </w:rPr>
              <w:t xml:space="preserve">5 Catastrophic </w:t>
            </w:r>
          </w:p>
          <w:p w14:paraId="2020E399" w14:textId="77777777" w:rsidR="00CA7837" w:rsidRPr="00CA7837" w:rsidRDefault="00CA7837" w:rsidP="007B3013">
            <w:pPr>
              <w:spacing w:after="204" w:line="259" w:lineRule="auto"/>
              <w:rPr>
                <w:rFonts w:cstheme="minorHAnsi"/>
                <w:sz w:val="24"/>
                <w:szCs w:val="24"/>
              </w:rPr>
            </w:pPr>
            <w:r w:rsidRPr="00CA7837">
              <w:rPr>
                <w:rFonts w:eastAsia="Arial" w:cstheme="minorHAnsi"/>
                <w:sz w:val="24"/>
                <w:szCs w:val="24"/>
              </w:rPr>
              <w:t xml:space="preserve">4 Major </w:t>
            </w:r>
          </w:p>
          <w:p w14:paraId="28C821F3" w14:textId="77777777" w:rsidR="00CA7837" w:rsidRPr="00CA7837" w:rsidRDefault="00CA7837" w:rsidP="007B3013">
            <w:pPr>
              <w:spacing w:after="206" w:line="259" w:lineRule="auto"/>
              <w:rPr>
                <w:rFonts w:cstheme="minorHAnsi"/>
                <w:sz w:val="24"/>
                <w:szCs w:val="24"/>
              </w:rPr>
            </w:pPr>
            <w:r w:rsidRPr="00CA7837">
              <w:rPr>
                <w:rFonts w:eastAsia="Arial" w:cstheme="minorHAnsi"/>
                <w:sz w:val="24"/>
                <w:szCs w:val="24"/>
              </w:rPr>
              <w:t xml:space="preserve">3 Moderate </w:t>
            </w:r>
          </w:p>
          <w:p w14:paraId="20CB380D" w14:textId="77777777" w:rsidR="00CA7837" w:rsidRPr="00CA7837" w:rsidRDefault="00CA7837" w:rsidP="007B3013">
            <w:pPr>
              <w:spacing w:after="206" w:line="259" w:lineRule="auto"/>
              <w:rPr>
                <w:rFonts w:cstheme="minorHAnsi"/>
                <w:sz w:val="24"/>
                <w:szCs w:val="24"/>
              </w:rPr>
            </w:pPr>
            <w:r w:rsidRPr="00CA7837">
              <w:rPr>
                <w:rFonts w:eastAsia="Arial" w:cstheme="minorHAnsi"/>
                <w:sz w:val="24"/>
                <w:szCs w:val="24"/>
              </w:rPr>
              <w:t xml:space="preserve">2 Minor </w:t>
            </w:r>
          </w:p>
          <w:p w14:paraId="2F321D38" w14:textId="77777777" w:rsidR="00CA7837" w:rsidRPr="00CA7837" w:rsidRDefault="00CA7837" w:rsidP="007B3013">
            <w:pPr>
              <w:spacing w:line="259" w:lineRule="auto"/>
              <w:rPr>
                <w:rFonts w:cstheme="minorHAnsi"/>
                <w:sz w:val="24"/>
                <w:szCs w:val="24"/>
              </w:rPr>
            </w:pPr>
            <w:r w:rsidRPr="00CA7837">
              <w:rPr>
                <w:rFonts w:eastAsia="Arial" w:cstheme="minorHAnsi"/>
                <w:sz w:val="24"/>
                <w:szCs w:val="24"/>
              </w:rPr>
              <w:t xml:space="preserve">1 Negligible </w:t>
            </w:r>
          </w:p>
        </w:tc>
        <w:tc>
          <w:tcPr>
            <w:tcW w:w="682" w:type="dxa"/>
            <w:tcBorders>
              <w:top w:val="single" w:sz="8" w:space="0" w:color="000000"/>
              <w:left w:val="single" w:sz="8" w:space="0" w:color="000000"/>
              <w:bottom w:val="single" w:sz="8" w:space="0" w:color="000000"/>
              <w:right w:val="single" w:sz="8" w:space="0" w:color="000000"/>
            </w:tcBorders>
            <w:vAlign w:val="center"/>
          </w:tcPr>
          <w:p w14:paraId="3097C6A9" w14:textId="77777777" w:rsidR="00CA7837" w:rsidRPr="00CA7837" w:rsidRDefault="00CA7837" w:rsidP="007B3013">
            <w:pPr>
              <w:spacing w:line="259" w:lineRule="auto"/>
              <w:rPr>
                <w:rFonts w:cstheme="minorHAnsi"/>
                <w:sz w:val="24"/>
                <w:szCs w:val="24"/>
              </w:rPr>
            </w:pPr>
            <w:r w:rsidRPr="00CA7837">
              <w:rPr>
                <w:rFonts w:eastAsia="Arial" w:cstheme="minorHAnsi"/>
                <w:sz w:val="24"/>
                <w:szCs w:val="24"/>
              </w:rPr>
              <w:t xml:space="preserve">Rare </w:t>
            </w:r>
          </w:p>
        </w:tc>
        <w:tc>
          <w:tcPr>
            <w:tcW w:w="1053" w:type="dxa"/>
            <w:tcBorders>
              <w:top w:val="single" w:sz="8" w:space="0" w:color="000000"/>
              <w:left w:val="single" w:sz="8" w:space="0" w:color="000000"/>
              <w:bottom w:val="single" w:sz="8" w:space="0" w:color="000000"/>
              <w:right w:val="single" w:sz="8" w:space="0" w:color="000000"/>
            </w:tcBorders>
            <w:vAlign w:val="center"/>
          </w:tcPr>
          <w:p w14:paraId="49AD08A7" w14:textId="77777777" w:rsidR="00CA7837" w:rsidRPr="00CA7837" w:rsidRDefault="00CA7837" w:rsidP="007B3013">
            <w:pPr>
              <w:spacing w:line="259" w:lineRule="auto"/>
              <w:ind w:left="2"/>
              <w:rPr>
                <w:rFonts w:cstheme="minorHAnsi"/>
                <w:sz w:val="24"/>
                <w:szCs w:val="24"/>
              </w:rPr>
            </w:pPr>
            <w:r w:rsidRPr="00CA7837">
              <w:rPr>
                <w:rFonts w:eastAsia="Arial" w:cstheme="minorHAnsi"/>
                <w:sz w:val="24"/>
                <w:szCs w:val="24"/>
              </w:rPr>
              <w:t xml:space="preserve">Unlikely </w:t>
            </w:r>
          </w:p>
        </w:tc>
        <w:tc>
          <w:tcPr>
            <w:tcW w:w="1360" w:type="dxa"/>
            <w:tcBorders>
              <w:top w:val="single" w:sz="8" w:space="0" w:color="000000"/>
              <w:left w:val="single" w:sz="8" w:space="0" w:color="000000"/>
              <w:bottom w:val="single" w:sz="8" w:space="0" w:color="000000"/>
              <w:right w:val="single" w:sz="8" w:space="0" w:color="000000"/>
            </w:tcBorders>
            <w:vAlign w:val="center"/>
          </w:tcPr>
          <w:p w14:paraId="0E31BE8B" w14:textId="77777777" w:rsidR="00CA7837" w:rsidRPr="00CA7837" w:rsidRDefault="00CA7837" w:rsidP="007B3013">
            <w:pPr>
              <w:spacing w:line="259" w:lineRule="auto"/>
              <w:ind w:left="2"/>
              <w:rPr>
                <w:rFonts w:cstheme="minorHAnsi"/>
                <w:sz w:val="24"/>
                <w:szCs w:val="24"/>
              </w:rPr>
            </w:pPr>
            <w:r w:rsidRPr="00CA7837">
              <w:rPr>
                <w:rFonts w:eastAsia="Arial" w:cstheme="minorHAnsi"/>
                <w:sz w:val="24"/>
                <w:szCs w:val="24"/>
              </w:rPr>
              <w:t xml:space="preserve">Possible </w:t>
            </w:r>
          </w:p>
        </w:tc>
        <w:tc>
          <w:tcPr>
            <w:tcW w:w="795" w:type="dxa"/>
            <w:tcBorders>
              <w:top w:val="single" w:sz="8" w:space="0" w:color="000000"/>
              <w:left w:val="single" w:sz="8" w:space="0" w:color="000000"/>
              <w:bottom w:val="single" w:sz="8" w:space="0" w:color="000000"/>
              <w:right w:val="single" w:sz="8" w:space="0" w:color="000000"/>
            </w:tcBorders>
            <w:vAlign w:val="center"/>
          </w:tcPr>
          <w:p w14:paraId="2567A61A" w14:textId="77777777" w:rsidR="00CA7837" w:rsidRPr="00CA7837" w:rsidRDefault="00CA7837" w:rsidP="007B3013">
            <w:pPr>
              <w:spacing w:line="259" w:lineRule="auto"/>
              <w:ind w:left="2"/>
              <w:rPr>
                <w:rFonts w:cstheme="minorHAnsi"/>
                <w:sz w:val="24"/>
                <w:szCs w:val="24"/>
              </w:rPr>
            </w:pPr>
            <w:r w:rsidRPr="00CA7837">
              <w:rPr>
                <w:rFonts w:eastAsia="Arial" w:cstheme="minorHAnsi"/>
                <w:sz w:val="24"/>
                <w:szCs w:val="24"/>
              </w:rPr>
              <w:t xml:space="preserve">Likely </w:t>
            </w:r>
          </w:p>
        </w:tc>
        <w:tc>
          <w:tcPr>
            <w:tcW w:w="970" w:type="dxa"/>
            <w:tcBorders>
              <w:top w:val="single" w:sz="8" w:space="0" w:color="000000"/>
              <w:left w:val="single" w:sz="8" w:space="0" w:color="000000"/>
              <w:bottom w:val="single" w:sz="8" w:space="0" w:color="000000"/>
              <w:right w:val="single" w:sz="8" w:space="0" w:color="000000"/>
            </w:tcBorders>
          </w:tcPr>
          <w:p w14:paraId="145BF17D" w14:textId="77777777" w:rsidR="00CA7837" w:rsidRPr="00CA7837" w:rsidRDefault="00CA7837" w:rsidP="007B3013">
            <w:pPr>
              <w:spacing w:line="259" w:lineRule="auto"/>
              <w:ind w:left="2"/>
              <w:rPr>
                <w:rFonts w:cstheme="minorHAnsi"/>
                <w:sz w:val="24"/>
                <w:szCs w:val="24"/>
              </w:rPr>
            </w:pPr>
            <w:r w:rsidRPr="00CA7837">
              <w:rPr>
                <w:rFonts w:eastAsia="Arial" w:cstheme="minorHAnsi"/>
                <w:sz w:val="24"/>
                <w:szCs w:val="24"/>
              </w:rPr>
              <w:t xml:space="preserve">Almost Certain </w:t>
            </w:r>
          </w:p>
        </w:tc>
      </w:tr>
      <w:tr w:rsidR="00CA7837" w:rsidRPr="00CA7837" w14:paraId="75DAA8DF" w14:textId="77777777" w:rsidTr="00CA7837">
        <w:trPr>
          <w:trHeight w:val="405"/>
        </w:trPr>
        <w:tc>
          <w:tcPr>
            <w:tcW w:w="0" w:type="auto"/>
            <w:vMerge/>
            <w:tcBorders>
              <w:top w:val="nil"/>
              <w:left w:val="single" w:sz="8" w:space="0" w:color="000000"/>
              <w:bottom w:val="nil"/>
              <w:right w:val="single" w:sz="8" w:space="0" w:color="000000"/>
            </w:tcBorders>
          </w:tcPr>
          <w:p w14:paraId="4E556AC1" w14:textId="77777777" w:rsidR="00CA7837" w:rsidRPr="00CA7837" w:rsidRDefault="00CA7837" w:rsidP="007B3013">
            <w:pPr>
              <w:spacing w:after="160" w:line="259" w:lineRule="auto"/>
              <w:rPr>
                <w:rFonts w:cstheme="minorHAnsi"/>
                <w:sz w:val="24"/>
                <w:szCs w:val="24"/>
              </w:rPr>
            </w:pPr>
          </w:p>
        </w:tc>
        <w:tc>
          <w:tcPr>
            <w:tcW w:w="0" w:type="auto"/>
            <w:vMerge/>
            <w:tcBorders>
              <w:top w:val="nil"/>
              <w:left w:val="single" w:sz="8" w:space="0" w:color="000000"/>
              <w:bottom w:val="nil"/>
              <w:right w:val="single" w:sz="8" w:space="0" w:color="000000"/>
            </w:tcBorders>
          </w:tcPr>
          <w:p w14:paraId="3DED4ACD"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35B6866"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74C0E74B" w14:textId="77777777" w:rsidR="00CA7837" w:rsidRPr="00CA7837" w:rsidRDefault="00CA7837" w:rsidP="007B3013">
            <w:pPr>
              <w:spacing w:line="259" w:lineRule="auto"/>
              <w:ind w:right="39"/>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27762B13" w14:textId="77777777" w:rsidR="00CA7837" w:rsidRPr="00CA7837" w:rsidRDefault="00CA7837" w:rsidP="007B3013">
            <w:pPr>
              <w:spacing w:line="259" w:lineRule="auto"/>
              <w:ind w:right="41"/>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7B5F3112" w14:textId="77777777" w:rsidR="00CA7837" w:rsidRPr="00CA7837" w:rsidRDefault="00CA7837" w:rsidP="007B3013">
            <w:pPr>
              <w:spacing w:line="259" w:lineRule="auto"/>
              <w:ind w:right="39"/>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0DEA7016" w14:textId="77777777" w:rsidR="00CA7837" w:rsidRPr="00CA7837" w:rsidRDefault="00CA7837" w:rsidP="007B3013">
            <w:pPr>
              <w:spacing w:line="259" w:lineRule="auto"/>
              <w:ind w:right="42"/>
              <w:jc w:val="center"/>
              <w:rPr>
                <w:rFonts w:cstheme="minorHAnsi"/>
                <w:sz w:val="24"/>
                <w:szCs w:val="24"/>
              </w:rPr>
            </w:pPr>
          </w:p>
        </w:tc>
      </w:tr>
      <w:tr w:rsidR="00CA7837" w:rsidRPr="00CA7837" w14:paraId="2F95C0DD" w14:textId="77777777" w:rsidTr="00CA7837">
        <w:trPr>
          <w:trHeight w:val="407"/>
        </w:trPr>
        <w:tc>
          <w:tcPr>
            <w:tcW w:w="0" w:type="auto"/>
            <w:vMerge/>
            <w:tcBorders>
              <w:top w:val="nil"/>
              <w:left w:val="single" w:sz="8" w:space="0" w:color="000000"/>
              <w:bottom w:val="nil"/>
              <w:right w:val="single" w:sz="8" w:space="0" w:color="000000"/>
            </w:tcBorders>
          </w:tcPr>
          <w:p w14:paraId="608D6BA5" w14:textId="77777777" w:rsidR="00CA7837" w:rsidRPr="00CA7837" w:rsidRDefault="00CA7837" w:rsidP="007B3013">
            <w:pPr>
              <w:spacing w:after="160" w:line="259" w:lineRule="auto"/>
              <w:rPr>
                <w:rFonts w:cstheme="minorHAnsi"/>
                <w:sz w:val="24"/>
                <w:szCs w:val="24"/>
              </w:rPr>
            </w:pPr>
          </w:p>
        </w:tc>
        <w:tc>
          <w:tcPr>
            <w:tcW w:w="0" w:type="auto"/>
            <w:vMerge/>
            <w:tcBorders>
              <w:top w:val="nil"/>
              <w:left w:val="single" w:sz="8" w:space="0" w:color="000000"/>
              <w:bottom w:val="nil"/>
              <w:right w:val="single" w:sz="8" w:space="0" w:color="000000"/>
            </w:tcBorders>
          </w:tcPr>
          <w:p w14:paraId="2C6783DE"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A3A96D8"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54B9A2FA" w14:textId="77777777" w:rsidR="00CA7837" w:rsidRPr="00CA7837" w:rsidRDefault="00CA7837" w:rsidP="007B3013">
            <w:pPr>
              <w:spacing w:line="259" w:lineRule="auto"/>
              <w:ind w:right="42"/>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70AE27BC" w14:textId="77777777" w:rsidR="00CA7837" w:rsidRPr="00CA7837" w:rsidRDefault="00CA7837" w:rsidP="007B3013">
            <w:pPr>
              <w:spacing w:line="259" w:lineRule="auto"/>
              <w:ind w:right="41"/>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64374C1C" w14:textId="77777777" w:rsidR="00CA7837" w:rsidRPr="00CA7837" w:rsidRDefault="00CA7837" w:rsidP="007B3013">
            <w:pPr>
              <w:spacing w:line="259" w:lineRule="auto"/>
              <w:ind w:right="39"/>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386FAEE8" w14:textId="77777777" w:rsidR="00CA7837" w:rsidRPr="00CA7837" w:rsidRDefault="00CA7837" w:rsidP="007B3013">
            <w:pPr>
              <w:spacing w:line="259" w:lineRule="auto"/>
              <w:ind w:right="42"/>
              <w:jc w:val="center"/>
              <w:rPr>
                <w:rFonts w:cstheme="minorHAnsi"/>
                <w:sz w:val="24"/>
                <w:szCs w:val="24"/>
              </w:rPr>
            </w:pPr>
          </w:p>
        </w:tc>
      </w:tr>
      <w:tr w:rsidR="00CA7837" w:rsidRPr="00CA7837" w14:paraId="5764793F" w14:textId="77777777" w:rsidTr="00CA7837">
        <w:trPr>
          <w:trHeight w:val="409"/>
        </w:trPr>
        <w:tc>
          <w:tcPr>
            <w:tcW w:w="0" w:type="auto"/>
            <w:vMerge/>
            <w:tcBorders>
              <w:top w:val="nil"/>
              <w:left w:val="single" w:sz="8" w:space="0" w:color="000000"/>
              <w:bottom w:val="nil"/>
              <w:right w:val="single" w:sz="8" w:space="0" w:color="000000"/>
            </w:tcBorders>
          </w:tcPr>
          <w:p w14:paraId="1F14BC2C" w14:textId="77777777" w:rsidR="00CA7837" w:rsidRPr="00CA7837" w:rsidRDefault="00CA7837" w:rsidP="007B3013">
            <w:pPr>
              <w:spacing w:after="160" w:line="259" w:lineRule="auto"/>
              <w:rPr>
                <w:rFonts w:cstheme="minorHAnsi"/>
                <w:sz w:val="24"/>
                <w:szCs w:val="24"/>
              </w:rPr>
            </w:pPr>
          </w:p>
        </w:tc>
        <w:tc>
          <w:tcPr>
            <w:tcW w:w="0" w:type="auto"/>
            <w:vMerge/>
            <w:tcBorders>
              <w:top w:val="nil"/>
              <w:left w:val="single" w:sz="8" w:space="0" w:color="000000"/>
              <w:bottom w:val="nil"/>
              <w:right w:val="single" w:sz="8" w:space="0" w:color="000000"/>
            </w:tcBorders>
          </w:tcPr>
          <w:p w14:paraId="7983AE4F"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4BC31418"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5E6BF41" w14:textId="77777777" w:rsidR="00CA7837" w:rsidRPr="00CA7837" w:rsidRDefault="00CA7837" w:rsidP="007B3013">
            <w:pPr>
              <w:spacing w:line="259" w:lineRule="auto"/>
              <w:ind w:right="42"/>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5043CE9E" w14:textId="77777777" w:rsidR="00CA7837" w:rsidRPr="00CA7837" w:rsidRDefault="00CA7837" w:rsidP="007B3013">
            <w:pPr>
              <w:spacing w:line="259" w:lineRule="auto"/>
              <w:ind w:right="39"/>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545A7178" w14:textId="77777777" w:rsidR="00CA7837" w:rsidRPr="00CA7837" w:rsidRDefault="00CA7837" w:rsidP="007B3013">
            <w:pPr>
              <w:spacing w:line="259" w:lineRule="auto"/>
              <w:ind w:right="39"/>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0000"/>
            <w:vAlign w:val="center"/>
          </w:tcPr>
          <w:p w14:paraId="2CBFDBEA" w14:textId="77777777" w:rsidR="00CA7837" w:rsidRPr="00CA7837" w:rsidRDefault="00CA7837" w:rsidP="007B3013">
            <w:pPr>
              <w:spacing w:line="259" w:lineRule="auto"/>
              <w:ind w:right="42"/>
              <w:jc w:val="center"/>
              <w:rPr>
                <w:rFonts w:cstheme="minorHAnsi"/>
                <w:sz w:val="24"/>
                <w:szCs w:val="24"/>
              </w:rPr>
            </w:pPr>
          </w:p>
        </w:tc>
      </w:tr>
      <w:tr w:rsidR="00CA7837" w:rsidRPr="00CA7837" w14:paraId="0B944F85" w14:textId="77777777" w:rsidTr="00CA7837">
        <w:trPr>
          <w:trHeight w:val="409"/>
        </w:trPr>
        <w:tc>
          <w:tcPr>
            <w:tcW w:w="0" w:type="auto"/>
            <w:vMerge/>
            <w:tcBorders>
              <w:top w:val="nil"/>
              <w:left w:val="single" w:sz="8" w:space="0" w:color="000000"/>
              <w:bottom w:val="nil"/>
              <w:right w:val="single" w:sz="8" w:space="0" w:color="000000"/>
            </w:tcBorders>
          </w:tcPr>
          <w:p w14:paraId="448C4C8A" w14:textId="77777777" w:rsidR="00CA7837" w:rsidRPr="00CA7837" w:rsidRDefault="00CA7837" w:rsidP="007B3013">
            <w:pPr>
              <w:spacing w:after="160" w:line="259" w:lineRule="auto"/>
              <w:rPr>
                <w:rFonts w:cstheme="minorHAnsi"/>
                <w:sz w:val="24"/>
                <w:szCs w:val="24"/>
              </w:rPr>
            </w:pPr>
          </w:p>
        </w:tc>
        <w:tc>
          <w:tcPr>
            <w:tcW w:w="0" w:type="auto"/>
            <w:vMerge/>
            <w:tcBorders>
              <w:top w:val="nil"/>
              <w:left w:val="single" w:sz="8" w:space="0" w:color="000000"/>
              <w:bottom w:val="nil"/>
              <w:right w:val="single" w:sz="8" w:space="0" w:color="000000"/>
            </w:tcBorders>
          </w:tcPr>
          <w:p w14:paraId="55611E20"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09CDA338"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0FB5CE8" w14:textId="77777777" w:rsidR="00CA7837" w:rsidRPr="00CA7837" w:rsidRDefault="00CA7837" w:rsidP="007B3013">
            <w:pPr>
              <w:spacing w:line="259" w:lineRule="auto"/>
              <w:ind w:right="42"/>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62807A6" w14:textId="77777777" w:rsidR="00CA7837" w:rsidRPr="00CA7837" w:rsidRDefault="00CA7837" w:rsidP="007B3013">
            <w:pPr>
              <w:spacing w:line="259" w:lineRule="auto"/>
              <w:ind w:right="39"/>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38BA3D34" w14:textId="77777777" w:rsidR="00CA7837" w:rsidRPr="00CA7837" w:rsidRDefault="00CA7837" w:rsidP="007B3013">
            <w:pPr>
              <w:spacing w:line="259" w:lineRule="auto"/>
              <w:ind w:right="42"/>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9900"/>
            <w:vAlign w:val="center"/>
          </w:tcPr>
          <w:p w14:paraId="5BCABBD2" w14:textId="77777777" w:rsidR="00CA7837" w:rsidRPr="00CA7837" w:rsidRDefault="00CA7837" w:rsidP="007B3013">
            <w:pPr>
              <w:spacing w:line="259" w:lineRule="auto"/>
              <w:ind w:right="42"/>
              <w:jc w:val="center"/>
              <w:rPr>
                <w:rFonts w:cstheme="minorHAnsi"/>
                <w:sz w:val="24"/>
                <w:szCs w:val="24"/>
              </w:rPr>
            </w:pPr>
          </w:p>
        </w:tc>
      </w:tr>
      <w:tr w:rsidR="00CA7837" w:rsidRPr="00CA7837" w14:paraId="12EDBF25" w14:textId="77777777" w:rsidTr="00CA7837">
        <w:trPr>
          <w:trHeight w:val="28"/>
        </w:trPr>
        <w:tc>
          <w:tcPr>
            <w:tcW w:w="0" w:type="auto"/>
            <w:vMerge/>
            <w:tcBorders>
              <w:top w:val="nil"/>
              <w:left w:val="single" w:sz="8" w:space="0" w:color="000000"/>
              <w:bottom w:val="nil"/>
              <w:right w:val="single" w:sz="8" w:space="0" w:color="000000"/>
            </w:tcBorders>
          </w:tcPr>
          <w:p w14:paraId="53BB47D4" w14:textId="77777777" w:rsidR="00CA7837" w:rsidRPr="00CA7837" w:rsidRDefault="00CA7837" w:rsidP="007B3013">
            <w:pPr>
              <w:spacing w:after="160" w:line="259" w:lineRule="auto"/>
              <w:rPr>
                <w:rFonts w:cstheme="minorHAnsi"/>
                <w:sz w:val="24"/>
                <w:szCs w:val="24"/>
              </w:rPr>
            </w:pPr>
          </w:p>
        </w:tc>
        <w:tc>
          <w:tcPr>
            <w:tcW w:w="0" w:type="auto"/>
            <w:vMerge/>
            <w:tcBorders>
              <w:top w:val="nil"/>
              <w:left w:val="single" w:sz="8" w:space="0" w:color="000000"/>
              <w:bottom w:val="nil"/>
              <w:right w:val="single" w:sz="8" w:space="0" w:color="000000"/>
            </w:tcBorders>
          </w:tcPr>
          <w:p w14:paraId="52BF77CA"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1663702E"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7FD3487C" w14:textId="77777777" w:rsidR="00CA7837" w:rsidRPr="00CA7837" w:rsidRDefault="00CA7837" w:rsidP="007B3013">
            <w:pPr>
              <w:spacing w:line="259" w:lineRule="auto"/>
              <w:ind w:right="42"/>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6790AA97" w14:textId="77777777" w:rsidR="00CA7837" w:rsidRPr="00CA7837" w:rsidRDefault="00CA7837" w:rsidP="007B3013">
            <w:pPr>
              <w:spacing w:line="259" w:lineRule="auto"/>
              <w:ind w:right="39"/>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3ED5246" w14:textId="77777777" w:rsidR="00CA7837" w:rsidRPr="00CA7837" w:rsidRDefault="00CA7837" w:rsidP="007B3013">
            <w:pPr>
              <w:spacing w:line="259" w:lineRule="auto"/>
              <w:ind w:right="42"/>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27A2517" w14:textId="77777777" w:rsidR="00CA7837" w:rsidRPr="00CA7837" w:rsidRDefault="00CA7837" w:rsidP="007B3013">
            <w:pPr>
              <w:spacing w:line="259" w:lineRule="auto"/>
              <w:ind w:right="39"/>
              <w:jc w:val="center"/>
              <w:rPr>
                <w:rFonts w:cstheme="minorHAnsi"/>
                <w:sz w:val="24"/>
                <w:szCs w:val="24"/>
              </w:rPr>
            </w:pPr>
          </w:p>
        </w:tc>
      </w:tr>
      <w:tr w:rsidR="00CA7837" w:rsidRPr="00CA7837" w14:paraId="3B02479D" w14:textId="77777777" w:rsidTr="00CA7837">
        <w:trPr>
          <w:trHeight w:val="28"/>
        </w:trPr>
        <w:tc>
          <w:tcPr>
            <w:tcW w:w="0" w:type="auto"/>
            <w:tcBorders>
              <w:top w:val="nil"/>
              <w:left w:val="single" w:sz="8" w:space="0" w:color="000000"/>
              <w:bottom w:val="single" w:sz="8" w:space="0" w:color="000000"/>
              <w:right w:val="single" w:sz="8" w:space="0" w:color="000000"/>
            </w:tcBorders>
          </w:tcPr>
          <w:p w14:paraId="45CAB579" w14:textId="77777777" w:rsidR="00CA7837" w:rsidRPr="00CA7837" w:rsidRDefault="00CA7837" w:rsidP="007B3013">
            <w:pPr>
              <w:spacing w:after="160" w:line="259" w:lineRule="auto"/>
              <w:rPr>
                <w:rFonts w:cstheme="minorHAnsi"/>
                <w:sz w:val="24"/>
                <w:szCs w:val="24"/>
              </w:rPr>
            </w:pPr>
          </w:p>
        </w:tc>
        <w:tc>
          <w:tcPr>
            <w:tcW w:w="0" w:type="auto"/>
            <w:tcBorders>
              <w:top w:val="nil"/>
              <w:left w:val="single" w:sz="8" w:space="0" w:color="000000"/>
              <w:bottom w:val="single" w:sz="8" w:space="0" w:color="000000"/>
              <w:right w:val="single" w:sz="8" w:space="0" w:color="000000"/>
            </w:tcBorders>
          </w:tcPr>
          <w:p w14:paraId="0CA0C44B" w14:textId="77777777" w:rsidR="00CA7837" w:rsidRPr="00CA7837" w:rsidRDefault="00CA7837" w:rsidP="007B3013">
            <w:pPr>
              <w:spacing w:after="160" w:line="259" w:lineRule="auto"/>
              <w:rPr>
                <w:rFonts w:cstheme="minorHAnsi"/>
                <w:sz w:val="24"/>
                <w:szCs w:val="24"/>
              </w:rPr>
            </w:pPr>
          </w:p>
        </w:tc>
        <w:tc>
          <w:tcPr>
            <w:tcW w:w="682"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0E9722DA" w14:textId="77777777" w:rsidR="00CA7837" w:rsidRPr="00CA7837" w:rsidRDefault="00CA7837" w:rsidP="007B3013">
            <w:pPr>
              <w:spacing w:line="259" w:lineRule="auto"/>
              <w:ind w:right="44"/>
              <w:jc w:val="center"/>
              <w:rPr>
                <w:rFonts w:cstheme="minorHAnsi"/>
                <w:sz w:val="24"/>
                <w:szCs w:val="24"/>
              </w:rPr>
            </w:pPr>
          </w:p>
        </w:tc>
        <w:tc>
          <w:tcPr>
            <w:tcW w:w="1053"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5720C21C" w14:textId="77777777" w:rsidR="00CA7837" w:rsidRPr="00CA7837" w:rsidRDefault="00CA7837" w:rsidP="007B3013">
            <w:pPr>
              <w:spacing w:line="259" w:lineRule="auto"/>
              <w:ind w:right="42"/>
              <w:jc w:val="center"/>
              <w:rPr>
                <w:rFonts w:cstheme="minorHAnsi"/>
                <w:sz w:val="24"/>
                <w:szCs w:val="24"/>
              </w:rPr>
            </w:pPr>
          </w:p>
        </w:tc>
        <w:tc>
          <w:tcPr>
            <w:tcW w:w="1360" w:type="dxa"/>
            <w:tcBorders>
              <w:top w:val="single" w:sz="8" w:space="0" w:color="000000"/>
              <w:left w:val="single" w:sz="8" w:space="0" w:color="000000"/>
              <w:bottom w:val="single" w:sz="8" w:space="0" w:color="000000"/>
              <w:right w:val="single" w:sz="8" w:space="0" w:color="000000"/>
            </w:tcBorders>
            <w:shd w:val="clear" w:color="auto" w:fill="99CC00"/>
            <w:vAlign w:val="center"/>
          </w:tcPr>
          <w:p w14:paraId="1EC39FDD" w14:textId="77777777" w:rsidR="00CA7837" w:rsidRPr="00CA7837" w:rsidRDefault="00CA7837" w:rsidP="007B3013">
            <w:pPr>
              <w:spacing w:line="259" w:lineRule="auto"/>
              <w:ind w:right="39"/>
              <w:jc w:val="center"/>
              <w:rPr>
                <w:rFonts w:cstheme="minorHAnsi"/>
                <w:sz w:val="24"/>
                <w:szCs w:val="24"/>
              </w:rPr>
            </w:pPr>
          </w:p>
        </w:tc>
        <w:tc>
          <w:tcPr>
            <w:tcW w:w="79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1D8A625" w14:textId="77777777" w:rsidR="00CA7837" w:rsidRPr="00CA7837" w:rsidRDefault="00CA7837" w:rsidP="007B3013">
            <w:pPr>
              <w:spacing w:line="259" w:lineRule="auto"/>
              <w:ind w:right="42"/>
              <w:jc w:val="center"/>
              <w:rPr>
                <w:rFonts w:cstheme="minorHAnsi"/>
                <w:sz w:val="24"/>
                <w:szCs w:val="24"/>
              </w:rPr>
            </w:pPr>
          </w:p>
        </w:tc>
        <w:tc>
          <w:tcPr>
            <w:tcW w:w="97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F6AB081" w14:textId="77777777" w:rsidR="00CA7837" w:rsidRPr="00CA7837" w:rsidRDefault="00CA7837" w:rsidP="007B3013">
            <w:pPr>
              <w:spacing w:line="259" w:lineRule="auto"/>
              <w:ind w:right="39"/>
              <w:jc w:val="center"/>
              <w:rPr>
                <w:rFonts w:cstheme="minorHAnsi"/>
                <w:sz w:val="24"/>
                <w:szCs w:val="24"/>
              </w:rPr>
            </w:pPr>
          </w:p>
        </w:tc>
      </w:tr>
    </w:tbl>
    <w:p w14:paraId="61822A86" w14:textId="77777777" w:rsidR="00CA7837" w:rsidRPr="00CA7837" w:rsidRDefault="00CA7837" w:rsidP="00CA7837">
      <w:pPr>
        <w:spacing w:after="10"/>
        <w:ind w:left="14"/>
        <w:jc w:val="center"/>
        <w:rPr>
          <w:rFonts w:cstheme="minorHAnsi"/>
          <w:sz w:val="24"/>
          <w:szCs w:val="24"/>
        </w:rPr>
      </w:pPr>
      <w:r w:rsidRPr="00CA7837">
        <w:rPr>
          <w:rFonts w:eastAsia="Arial" w:cstheme="minorHAnsi"/>
          <w:sz w:val="24"/>
          <w:szCs w:val="24"/>
        </w:rPr>
        <w:t xml:space="preserve"> </w:t>
      </w:r>
    </w:p>
    <w:p w14:paraId="59A64460" w14:textId="77777777" w:rsidR="00CA7837" w:rsidRPr="00CA7837" w:rsidRDefault="00CA7837" w:rsidP="00CA7837">
      <w:pPr>
        <w:spacing w:after="24"/>
        <w:ind w:right="583"/>
        <w:jc w:val="center"/>
        <w:rPr>
          <w:rFonts w:cstheme="minorHAnsi"/>
          <w:sz w:val="24"/>
          <w:szCs w:val="24"/>
        </w:rPr>
      </w:pPr>
    </w:p>
    <w:p w14:paraId="5A99EDB7" w14:textId="77777777" w:rsidR="00CA7837" w:rsidRPr="00CA7837" w:rsidRDefault="00CA7837" w:rsidP="00CA7837">
      <w:pPr>
        <w:spacing w:after="24"/>
        <w:ind w:right="583"/>
        <w:jc w:val="center"/>
        <w:rPr>
          <w:rFonts w:cstheme="minorHAnsi"/>
          <w:sz w:val="24"/>
          <w:szCs w:val="24"/>
        </w:rPr>
      </w:pPr>
    </w:p>
    <w:p w14:paraId="5E417353" w14:textId="77777777" w:rsidR="00CA7837" w:rsidRDefault="00CA7837" w:rsidP="00CA7837">
      <w:pPr>
        <w:spacing w:after="260"/>
        <w:rPr>
          <w:rFonts w:eastAsia="Calibri" w:cstheme="minorHAnsi"/>
          <w:b/>
          <w:sz w:val="24"/>
          <w:szCs w:val="24"/>
        </w:rPr>
      </w:pPr>
    </w:p>
    <w:p w14:paraId="0FF21BEF" w14:textId="77777777" w:rsidR="00CA7837" w:rsidRDefault="00CA7837" w:rsidP="00CA7837">
      <w:pPr>
        <w:spacing w:after="260"/>
        <w:rPr>
          <w:rFonts w:eastAsia="Calibri" w:cstheme="minorHAnsi"/>
          <w:b/>
          <w:sz w:val="24"/>
          <w:szCs w:val="24"/>
        </w:rPr>
      </w:pPr>
    </w:p>
    <w:p w14:paraId="56265F10" w14:textId="77777777" w:rsidR="00CA7837" w:rsidRDefault="00CA7837" w:rsidP="00CA7837">
      <w:pPr>
        <w:spacing w:after="260"/>
        <w:rPr>
          <w:rFonts w:eastAsia="Calibri" w:cstheme="minorHAnsi"/>
          <w:b/>
          <w:sz w:val="24"/>
          <w:szCs w:val="24"/>
        </w:rPr>
      </w:pPr>
    </w:p>
    <w:p w14:paraId="1919CE58" w14:textId="77777777" w:rsidR="00CA7837" w:rsidRDefault="00CA7837" w:rsidP="00CA7837">
      <w:pPr>
        <w:spacing w:after="260"/>
        <w:rPr>
          <w:rFonts w:eastAsia="Calibri" w:cstheme="minorHAnsi"/>
          <w:b/>
          <w:sz w:val="24"/>
          <w:szCs w:val="24"/>
        </w:rPr>
      </w:pPr>
    </w:p>
    <w:p w14:paraId="0E0DBE2B" w14:textId="77777777" w:rsidR="00CA7837" w:rsidRDefault="00CA7837" w:rsidP="00CA7837">
      <w:pPr>
        <w:spacing w:after="260"/>
        <w:rPr>
          <w:rFonts w:eastAsia="Calibri" w:cstheme="minorHAnsi"/>
          <w:b/>
          <w:sz w:val="24"/>
          <w:szCs w:val="24"/>
        </w:rPr>
      </w:pPr>
    </w:p>
    <w:p w14:paraId="404533F0" w14:textId="77777777" w:rsidR="00CA7837" w:rsidRDefault="00CA7837" w:rsidP="00CA7837">
      <w:pPr>
        <w:spacing w:after="260"/>
        <w:rPr>
          <w:rFonts w:eastAsia="Calibri" w:cstheme="minorHAnsi"/>
          <w:b/>
          <w:sz w:val="24"/>
          <w:szCs w:val="24"/>
        </w:rPr>
      </w:pPr>
    </w:p>
    <w:p w14:paraId="39E6607E" w14:textId="77777777" w:rsidR="00CA7837" w:rsidRDefault="00CA7837" w:rsidP="00CA7837">
      <w:pPr>
        <w:spacing w:after="260"/>
        <w:rPr>
          <w:rFonts w:eastAsia="Calibri" w:cstheme="minorHAnsi"/>
          <w:b/>
          <w:sz w:val="24"/>
          <w:szCs w:val="24"/>
        </w:rPr>
      </w:pPr>
    </w:p>
    <w:p w14:paraId="5610A79A" w14:textId="77777777" w:rsidR="00CA7837" w:rsidRPr="00CA7837" w:rsidRDefault="00CA7837" w:rsidP="00CA7837">
      <w:pPr>
        <w:spacing w:after="260"/>
        <w:rPr>
          <w:rFonts w:eastAsia="Calibri" w:cstheme="minorHAnsi"/>
          <w:b/>
          <w:sz w:val="24"/>
          <w:szCs w:val="24"/>
        </w:rPr>
      </w:pPr>
    </w:p>
    <w:p w14:paraId="57FA9304" w14:textId="77777777" w:rsidR="00CA7837" w:rsidRPr="00CA7837" w:rsidRDefault="00CA7837" w:rsidP="00CA7837">
      <w:pPr>
        <w:pStyle w:val="ListParagraph"/>
        <w:numPr>
          <w:ilvl w:val="0"/>
          <w:numId w:val="19"/>
        </w:numPr>
        <w:spacing w:after="3" w:line="250" w:lineRule="auto"/>
        <w:ind w:right="13"/>
        <w:rPr>
          <w:rFonts w:cstheme="minorHAnsi"/>
          <w:sz w:val="24"/>
          <w:szCs w:val="24"/>
        </w:rPr>
      </w:pPr>
      <w:r w:rsidRPr="00CA7837">
        <w:rPr>
          <w:rFonts w:cstheme="minorHAnsi"/>
          <w:sz w:val="24"/>
          <w:szCs w:val="24"/>
        </w:rPr>
        <w:t>Very Low = Risk is very well managed;</w:t>
      </w:r>
    </w:p>
    <w:p w14:paraId="42E6D2A6" w14:textId="77777777" w:rsidR="00CA7837" w:rsidRPr="00CA7837" w:rsidRDefault="00CA7837" w:rsidP="00CA7837">
      <w:pPr>
        <w:pStyle w:val="ListParagraph"/>
        <w:numPr>
          <w:ilvl w:val="0"/>
          <w:numId w:val="19"/>
        </w:numPr>
        <w:spacing w:after="3" w:line="250" w:lineRule="auto"/>
        <w:ind w:right="13"/>
        <w:rPr>
          <w:rFonts w:cstheme="minorHAnsi"/>
          <w:sz w:val="24"/>
          <w:szCs w:val="24"/>
        </w:rPr>
      </w:pPr>
      <w:r w:rsidRPr="00CA7837">
        <w:rPr>
          <w:rFonts w:cstheme="minorHAnsi"/>
          <w:sz w:val="24"/>
          <w:szCs w:val="24"/>
        </w:rPr>
        <w:t>Low = Risk is adequately managed, although improvements may be possible to reduce the risk further;</w:t>
      </w:r>
    </w:p>
    <w:p w14:paraId="2C2C0E1C" w14:textId="77777777" w:rsidR="00CA7837" w:rsidRPr="00CA7837" w:rsidRDefault="00CA7837" w:rsidP="00CA7837">
      <w:pPr>
        <w:pStyle w:val="ListParagraph"/>
        <w:numPr>
          <w:ilvl w:val="0"/>
          <w:numId w:val="19"/>
        </w:numPr>
        <w:spacing w:after="3" w:line="250" w:lineRule="auto"/>
        <w:ind w:right="13"/>
        <w:rPr>
          <w:rFonts w:cstheme="minorHAnsi"/>
          <w:sz w:val="24"/>
          <w:szCs w:val="24"/>
        </w:rPr>
      </w:pPr>
      <w:r w:rsidRPr="00CA7837">
        <w:rPr>
          <w:rFonts w:cstheme="minorHAnsi"/>
          <w:sz w:val="24"/>
          <w:szCs w:val="24"/>
        </w:rPr>
        <w:t>Moderate = Risk is NOT adequately managed; a detailed risk reduction plan must be completed;</w:t>
      </w:r>
    </w:p>
    <w:p w14:paraId="31261FEA" w14:textId="77777777" w:rsidR="00CA7837" w:rsidRPr="00CA7837" w:rsidRDefault="00CA7837" w:rsidP="00CA7837">
      <w:pPr>
        <w:pStyle w:val="ListParagraph"/>
        <w:numPr>
          <w:ilvl w:val="0"/>
          <w:numId w:val="19"/>
        </w:numPr>
        <w:spacing w:after="3" w:line="250" w:lineRule="auto"/>
        <w:ind w:right="13"/>
        <w:rPr>
          <w:rFonts w:cstheme="minorHAnsi"/>
          <w:sz w:val="24"/>
          <w:szCs w:val="24"/>
        </w:rPr>
        <w:sectPr w:rsidR="00CA7837" w:rsidRPr="00CA7837" w:rsidSect="007B3013">
          <w:headerReference w:type="default" r:id="rId11"/>
          <w:footerReference w:type="default" r:id="rId12"/>
          <w:pgSz w:w="11906" w:h="16838"/>
          <w:pgMar w:top="1440" w:right="1440" w:bottom="1440" w:left="1440" w:header="708" w:footer="708" w:gutter="0"/>
          <w:pgBorders w:offsetFrom="page">
            <w:top w:val="single" w:sz="8" w:space="24" w:color="44546A" w:themeColor="text2"/>
            <w:left w:val="single" w:sz="8" w:space="24" w:color="44546A" w:themeColor="text2"/>
            <w:bottom w:val="single" w:sz="8" w:space="24" w:color="44546A" w:themeColor="text2"/>
            <w:right w:val="single" w:sz="8" w:space="24" w:color="44546A" w:themeColor="text2"/>
          </w:pgBorders>
          <w:cols w:space="708"/>
          <w:docGrid w:linePitch="360"/>
        </w:sectPr>
      </w:pPr>
      <w:r w:rsidRPr="00CA7837">
        <w:rPr>
          <w:rFonts w:cstheme="minorHAnsi"/>
          <w:sz w:val="24"/>
          <w:szCs w:val="24"/>
        </w:rPr>
        <w:t>High = The Risk is NOT managed and could present a significant risk.  The activity should be suspended until a detailed assessment has been undertaken and a Risk Reduction Plan developed and implemented</w:t>
      </w:r>
    </w:p>
    <w:p w14:paraId="1EA32263" w14:textId="77777777" w:rsidR="00CA7837" w:rsidRPr="00CA7837" w:rsidRDefault="00CA7837" w:rsidP="00CA7837"/>
    <w:p w14:paraId="736AE34A" w14:textId="77777777" w:rsidR="00532CDF" w:rsidRDefault="00CA7837" w:rsidP="0056310C">
      <w:pPr>
        <w:pStyle w:val="Heading2"/>
        <w:spacing w:before="0"/>
        <w:jc w:val="both"/>
        <w:rPr>
          <w:rFonts w:ascii="Calibri" w:hAnsi="Calibri" w:cs="Calibri"/>
          <w:color w:val="538135" w:themeColor="accent6" w:themeShade="BF"/>
        </w:rPr>
      </w:pPr>
      <w:bookmarkStart w:id="20" w:name="_Toc229478953"/>
      <w:r>
        <w:rPr>
          <w:rFonts w:ascii="Calibri" w:hAnsi="Calibri" w:cs="Calibri"/>
          <w:color w:val="538135" w:themeColor="accent6" w:themeShade="BF"/>
        </w:rPr>
        <w:t>Appendix B – Guidance on what to consider when completing a risk assessment</w:t>
      </w:r>
      <w:bookmarkEnd w:id="20"/>
    </w:p>
    <w:p w14:paraId="669E77FB" w14:textId="77777777" w:rsidR="0056310C" w:rsidRDefault="00CA7837" w:rsidP="0056310C">
      <w:pPr>
        <w:spacing w:after="0"/>
        <w:jc w:val="both"/>
        <w:rPr>
          <w:rFonts w:cstheme="minorHAnsi"/>
          <w:b/>
          <w:sz w:val="24"/>
          <w:szCs w:val="24"/>
        </w:rPr>
      </w:pPr>
      <w:r w:rsidRPr="008A0B25">
        <w:rPr>
          <w:rFonts w:cstheme="minorHAnsi"/>
          <w:b/>
          <w:sz w:val="24"/>
          <w:szCs w:val="24"/>
        </w:rPr>
        <w:t xml:space="preserve">Before a lone worker home visit  </w:t>
      </w:r>
    </w:p>
    <w:p w14:paraId="686DB9D0" w14:textId="77777777" w:rsidR="00CA7837" w:rsidRDefault="00CA7837" w:rsidP="0056310C">
      <w:pPr>
        <w:spacing w:after="0"/>
        <w:jc w:val="both"/>
        <w:rPr>
          <w:rFonts w:cstheme="minorHAnsi"/>
          <w:sz w:val="24"/>
          <w:szCs w:val="24"/>
        </w:rPr>
      </w:pPr>
      <w:r w:rsidRPr="00CA7837">
        <w:rPr>
          <w:rFonts w:cstheme="minorHAnsi"/>
          <w:sz w:val="24"/>
          <w:szCs w:val="24"/>
        </w:rPr>
        <w:t>Where it is practicable</w:t>
      </w:r>
      <w:r w:rsidR="0056310C">
        <w:rPr>
          <w:rFonts w:cstheme="minorHAnsi"/>
          <w:sz w:val="24"/>
          <w:szCs w:val="24"/>
        </w:rPr>
        <w:t xml:space="preserve"> and applicable</w:t>
      </w:r>
      <w:r w:rsidRPr="00CA7837">
        <w:rPr>
          <w:rFonts w:cstheme="minorHAnsi"/>
          <w:sz w:val="24"/>
          <w:szCs w:val="24"/>
        </w:rPr>
        <w:t xml:space="preserve">, a log of known risks should be kept by Finding Futures. This should record the location and details of learners/ people that may be visited by staff, where a risk may be present.  This log should be kept securely and the information should be accurate and reviewed regularly. It should be available to lone workers to inspect ahead of any visit they make.  </w:t>
      </w:r>
    </w:p>
    <w:p w14:paraId="547E5467" w14:textId="77777777" w:rsidR="0056310C" w:rsidRPr="00CA7837" w:rsidRDefault="0056310C" w:rsidP="0056310C">
      <w:pPr>
        <w:spacing w:after="0"/>
        <w:jc w:val="both"/>
        <w:rPr>
          <w:rFonts w:cstheme="minorHAnsi"/>
          <w:sz w:val="24"/>
          <w:szCs w:val="24"/>
        </w:rPr>
      </w:pPr>
    </w:p>
    <w:p w14:paraId="0D78C638"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Information Sharing  </w:t>
      </w:r>
    </w:p>
    <w:p w14:paraId="6D58FACD" w14:textId="77777777" w:rsidR="00CA7837" w:rsidRDefault="00CA7837" w:rsidP="0056310C">
      <w:pPr>
        <w:spacing w:after="0"/>
        <w:jc w:val="both"/>
        <w:rPr>
          <w:rFonts w:cstheme="minorHAnsi"/>
          <w:sz w:val="24"/>
          <w:szCs w:val="24"/>
        </w:rPr>
      </w:pPr>
      <w:r w:rsidRPr="00CA7837">
        <w:rPr>
          <w:rFonts w:cstheme="minorHAnsi"/>
          <w:sz w:val="24"/>
          <w:szCs w:val="24"/>
        </w:rPr>
        <w:t xml:space="preserve">Leaders should highlight any areas and/or learners that pose a significant risk to staff. Information concerning risks of individuals and addresses should be communicated internally to all relevant staff who may work with the same service users.  </w:t>
      </w:r>
    </w:p>
    <w:p w14:paraId="099A8DFA" w14:textId="77777777" w:rsidR="0056310C" w:rsidRPr="00CA7837" w:rsidRDefault="0056310C" w:rsidP="0056310C">
      <w:pPr>
        <w:spacing w:after="0"/>
        <w:jc w:val="both"/>
        <w:rPr>
          <w:rFonts w:cstheme="minorHAnsi"/>
          <w:sz w:val="24"/>
          <w:szCs w:val="24"/>
        </w:rPr>
      </w:pPr>
    </w:p>
    <w:p w14:paraId="09455AE8"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Scheduling Visits  </w:t>
      </w:r>
    </w:p>
    <w:p w14:paraId="44BD3AC4" w14:textId="77777777" w:rsidR="008A0B25" w:rsidRDefault="00CA7837" w:rsidP="0056310C">
      <w:pPr>
        <w:spacing w:after="0"/>
        <w:jc w:val="both"/>
        <w:rPr>
          <w:rFonts w:cstheme="minorHAnsi"/>
          <w:sz w:val="24"/>
          <w:szCs w:val="24"/>
        </w:rPr>
      </w:pPr>
      <w:r w:rsidRPr="00CA7837">
        <w:rPr>
          <w:rFonts w:cstheme="minorHAnsi"/>
          <w:sz w:val="24"/>
          <w:szCs w:val="24"/>
        </w:rPr>
        <w:t xml:space="preserve">If there are known risks associated with a particular location or learner/family, lone workers should consider, in consultation with their manager, rescheduling the visit so they can be accompanied by another member of staff. </w:t>
      </w:r>
    </w:p>
    <w:p w14:paraId="2A844BCB" w14:textId="77777777" w:rsidR="0056310C" w:rsidRDefault="0056310C" w:rsidP="0056310C">
      <w:pPr>
        <w:spacing w:after="0"/>
        <w:jc w:val="both"/>
        <w:rPr>
          <w:rFonts w:cstheme="minorHAnsi"/>
          <w:sz w:val="24"/>
          <w:szCs w:val="24"/>
        </w:rPr>
      </w:pPr>
    </w:p>
    <w:p w14:paraId="305C7560"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Emergency Equipment  </w:t>
      </w:r>
    </w:p>
    <w:p w14:paraId="660FBA6A" w14:textId="77777777" w:rsidR="00CA7837" w:rsidRDefault="00CA7837" w:rsidP="0056310C">
      <w:pPr>
        <w:spacing w:after="0"/>
        <w:jc w:val="both"/>
        <w:rPr>
          <w:rFonts w:cstheme="minorHAnsi"/>
          <w:sz w:val="24"/>
          <w:szCs w:val="24"/>
        </w:rPr>
      </w:pPr>
      <w:r w:rsidRPr="00CA7837">
        <w:rPr>
          <w:rFonts w:cstheme="minorHAnsi"/>
          <w:sz w:val="24"/>
          <w:szCs w:val="24"/>
        </w:rPr>
        <w:t xml:space="preserve">As part of the planning process, the emergency equipment that may be required should be assessed. This might include a torch, map of the local area, telephone numbers for emergencies (including local police and ambulance service), a first aid kit, etc. </w:t>
      </w:r>
    </w:p>
    <w:p w14:paraId="046F6CD9" w14:textId="77777777" w:rsidR="0056310C" w:rsidRPr="00CA7837" w:rsidRDefault="0056310C" w:rsidP="0056310C">
      <w:pPr>
        <w:spacing w:after="0"/>
        <w:jc w:val="both"/>
        <w:rPr>
          <w:rFonts w:cstheme="minorHAnsi"/>
          <w:sz w:val="24"/>
          <w:szCs w:val="24"/>
        </w:rPr>
      </w:pPr>
    </w:p>
    <w:p w14:paraId="41AF695E"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The Buddy System  </w:t>
      </w:r>
    </w:p>
    <w:p w14:paraId="016A1F42" w14:textId="77777777" w:rsidR="00CA7837" w:rsidRDefault="00CA7837" w:rsidP="0056310C">
      <w:pPr>
        <w:spacing w:after="0"/>
        <w:jc w:val="both"/>
        <w:rPr>
          <w:rFonts w:cstheme="minorHAnsi"/>
          <w:sz w:val="24"/>
          <w:szCs w:val="24"/>
        </w:rPr>
      </w:pPr>
      <w:r w:rsidRPr="00CA7837">
        <w:rPr>
          <w:rFonts w:cstheme="minorHAnsi"/>
          <w:sz w:val="24"/>
          <w:szCs w:val="24"/>
        </w:rPr>
        <w:t xml:space="preserve">Where lone working is required staff should ensure they make another colleague aware of their movements. To operate the buddy system, you must nominate a buddy. This is the person who is the contact for the period in which they will be working alone. </w:t>
      </w:r>
    </w:p>
    <w:p w14:paraId="5F3DCDDD" w14:textId="77777777" w:rsidR="0056310C" w:rsidRPr="00CA7837" w:rsidRDefault="0056310C" w:rsidP="0056310C">
      <w:pPr>
        <w:spacing w:after="0"/>
        <w:jc w:val="both"/>
        <w:rPr>
          <w:rFonts w:cstheme="minorHAnsi"/>
          <w:sz w:val="24"/>
          <w:szCs w:val="24"/>
        </w:rPr>
      </w:pPr>
    </w:p>
    <w:p w14:paraId="610F7B8A" w14:textId="77777777" w:rsidR="00CA7837" w:rsidRPr="00CA7837" w:rsidRDefault="00CA7837" w:rsidP="0056310C">
      <w:pPr>
        <w:spacing w:after="0"/>
        <w:jc w:val="both"/>
        <w:rPr>
          <w:rFonts w:cstheme="minorHAnsi"/>
          <w:sz w:val="24"/>
          <w:szCs w:val="24"/>
        </w:rPr>
      </w:pPr>
      <w:r w:rsidRPr="00CA7837">
        <w:rPr>
          <w:rFonts w:cstheme="minorHAnsi"/>
          <w:sz w:val="24"/>
          <w:szCs w:val="24"/>
        </w:rPr>
        <w:t xml:space="preserve">The nominated buddy will:  </w:t>
      </w:r>
    </w:p>
    <w:p w14:paraId="2A0343C9" w14:textId="77777777" w:rsidR="00CA7837" w:rsidRPr="008A0B25" w:rsidRDefault="0056310C" w:rsidP="0056310C">
      <w:pPr>
        <w:pStyle w:val="ListParagraph"/>
        <w:numPr>
          <w:ilvl w:val="0"/>
          <w:numId w:val="22"/>
        </w:numPr>
        <w:spacing w:after="0"/>
        <w:jc w:val="both"/>
        <w:rPr>
          <w:rFonts w:cstheme="minorHAnsi"/>
          <w:sz w:val="24"/>
          <w:szCs w:val="24"/>
        </w:rPr>
      </w:pPr>
      <w:r>
        <w:rPr>
          <w:rFonts w:cstheme="minorHAnsi"/>
          <w:sz w:val="24"/>
          <w:szCs w:val="24"/>
        </w:rPr>
        <w:t>B</w:t>
      </w:r>
      <w:r w:rsidR="00CA7837" w:rsidRPr="008A0B25">
        <w:rPr>
          <w:rFonts w:cstheme="minorHAnsi"/>
          <w:sz w:val="24"/>
          <w:szCs w:val="24"/>
        </w:rPr>
        <w:t xml:space="preserve">e fully aware of the movements of the lone worker  </w:t>
      </w:r>
    </w:p>
    <w:p w14:paraId="5A4C4A03" w14:textId="77777777" w:rsidR="00CA7837" w:rsidRPr="008A0B25" w:rsidRDefault="0056310C" w:rsidP="0056310C">
      <w:pPr>
        <w:pStyle w:val="ListParagraph"/>
        <w:numPr>
          <w:ilvl w:val="0"/>
          <w:numId w:val="22"/>
        </w:numPr>
        <w:spacing w:after="0"/>
        <w:jc w:val="both"/>
        <w:rPr>
          <w:rFonts w:cstheme="minorHAnsi"/>
          <w:sz w:val="24"/>
          <w:szCs w:val="24"/>
        </w:rPr>
      </w:pPr>
      <w:r>
        <w:rPr>
          <w:rFonts w:cstheme="minorHAnsi"/>
          <w:sz w:val="24"/>
          <w:szCs w:val="24"/>
        </w:rPr>
        <w:t>H</w:t>
      </w:r>
      <w:r w:rsidR="00CA7837" w:rsidRPr="008A0B25">
        <w:rPr>
          <w:rFonts w:cstheme="minorHAnsi"/>
          <w:sz w:val="24"/>
          <w:szCs w:val="24"/>
        </w:rPr>
        <w:t xml:space="preserve">ave all necessary contact details for the lone worker, including next of kin  </w:t>
      </w:r>
    </w:p>
    <w:p w14:paraId="3BC046AF" w14:textId="77777777" w:rsidR="00CA7837" w:rsidRPr="008A0B25" w:rsidRDefault="0056310C" w:rsidP="0056310C">
      <w:pPr>
        <w:pStyle w:val="ListParagraph"/>
        <w:numPr>
          <w:ilvl w:val="0"/>
          <w:numId w:val="22"/>
        </w:numPr>
        <w:spacing w:after="0"/>
        <w:jc w:val="both"/>
        <w:rPr>
          <w:rFonts w:cstheme="minorHAnsi"/>
          <w:sz w:val="24"/>
          <w:szCs w:val="24"/>
        </w:rPr>
      </w:pPr>
      <w:r>
        <w:rPr>
          <w:rFonts w:cstheme="minorHAnsi"/>
          <w:sz w:val="24"/>
          <w:szCs w:val="24"/>
        </w:rPr>
        <w:t>H</w:t>
      </w:r>
      <w:r w:rsidR="00CA7837" w:rsidRPr="008A0B25">
        <w:rPr>
          <w:rFonts w:cstheme="minorHAnsi"/>
          <w:sz w:val="24"/>
          <w:szCs w:val="24"/>
        </w:rPr>
        <w:t xml:space="preserve">ave details of the lone worker’s known breaks or rest periods  </w:t>
      </w:r>
    </w:p>
    <w:p w14:paraId="5A646923" w14:textId="77777777" w:rsidR="00CA7837" w:rsidRPr="008A0B25" w:rsidRDefault="0056310C" w:rsidP="0056310C">
      <w:pPr>
        <w:pStyle w:val="ListParagraph"/>
        <w:numPr>
          <w:ilvl w:val="0"/>
          <w:numId w:val="22"/>
        </w:numPr>
        <w:spacing w:after="0"/>
        <w:jc w:val="both"/>
        <w:rPr>
          <w:rFonts w:cstheme="minorHAnsi"/>
          <w:sz w:val="24"/>
          <w:szCs w:val="24"/>
        </w:rPr>
      </w:pPr>
      <w:r>
        <w:rPr>
          <w:rFonts w:cstheme="minorHAnsi"/>
          <w:sz w:val="24"/>
          <w:szCs w:val="24"/>
        </w:rPr>
        <w:t>A</w:t>
      </w:r>
      <w:r w:rsidR="00CA7837" w:rsidRPr="008A0B25">
        <w:rPr>
          <w:rFonts w:cstheme="minorHAnsi"/>
          <w:sz w:val="24"/>
          <w:szCs w:val="24"/>
        </w:rPr>
        <w:t xml:space="preserve">ttempt to contact the lone worker if they do not contact the buddy as agreed  </w:t>
      </w:r>
    </w:p>
    <w:p w14:paraId="59223B14" w14:textId="77777777" w:rsidR="0056310C" w:rsidRDefault="0056310C" w:rsidP="0056310C">
      <w:pPr>
        <w:pStyle w:val="ListParagraph"/>
        <w:numPr>
          <w:ilvl w:val="0"/>
          <w:numId w:val="22"/>
        </w:numPr>
        <w:spacing w:after="0"/>
        <w:jc w:val="both"/>
        <w:rPr>
          <w:rFonts w:cstheme="minorHAnsi"/>
          <w:sz w:val="24"/>
          <w:szCs w:val="24"/>
        </w:rPr>
      </w:pPr>
      <w:r>
        <w:rPr>
          <w:rFonts w:cstheme="minorHAnsi"/>
          <w:sz w:val="24"/>
          <w:szCs w:val="24"/>
        </w:rPr>
        <w:t>F</w:t>
      </w:r>
      <w:r w:rsidR="00CA7837" w:rsidRPr="008A0B25">
        <w:rPr>
          <w:rFonts w:cstheme="minorHAnsi"/>
          <w:sz w:val="24"/>
          <w:szCs w:val="24"/>
        </w:rPr>
        <w:t xml:space="preserve">ollow the agreed local escalation procedures for alerting their manager and/or the police if the lone worker cannot be contacted or if they fail to contact their buddy within agreed and reasonable timescales. </w:t>
      </w:r>
    </w:p>
    <w:p w14:paraId="11416687" w14:textId="77777777" w:rsidR="0056310C" w:rsidRDefault="0056310C" w:rsidP="0056310C">
      <w:pPr>
        <w:spacing w:after="0"/>
        <w:jc w:val="both"/>
        <w:rPr>
          <w:rFonts w:cstheme="minorHAnsi"/>
          <w:sz w:val="24"/>
          <w:szCs w:val="24"/>
        </w:rPr>
      </w:pPr>
    </w:p>
    <w:p w14:paraId="150710FA" w14:textId="77777777" w:rsidR="00CA7837" w:rsidRDefault="00CA7837" w:rsidP="0056310C">
      <w:pPr>
        <w:spacing w:after="0"/>
        <w:jc w:val="both"/>
        <w:rPr>
          <w:rFonts w:cstheme="minorHAnsi"/>
          <w:sz w:val="24"/>
          <w:szCs w:val="24"/>
        </w:rPr>
      </w:pPr>
      <w:r w:rsidRPr="0056310C">
        <w:rPr>
          <w:rFonts w:cstheme="minorHAnsi"/>
          <w:sz w:val="24"/>
          <w:szCs w:val="24"/>
        </w:rPr>
        <w:t xml:space="preserve">Contingency arrangements should be in place for someone else to take over the role of the buddy in case the nominated person is unavailable, for example if the lone working situation </w:t>
      </w:r>
      <w:r w:rsidRPr="0056310C">
        <w:rPr>
          <w:rFonts w:cstheme="minorHAnsi"/>
          <w:sz w:val="24"/>
          <w:szCs w:val="24"/>
        </w:rPr>
        <w:lastRenderedPageBreak/>
        <w:t xml:space="preserve">extends past the end of the nominated person’s normal working day or shift, if the shift varies, or if the nominated person is away on annual leave or off sick.  </w:t>
      </w:r>
    </w:p>
    <w:p w14:paraId="4B2308AF" w14:textId="77777777" w:rsidR="0056310C" w:rsidRPr="0056310C" w:rsidRDefault="0056310C" w:rsidP="0056310C">
      <w:pPr>
        <w:spacing w:after="0"/>
        <w:jc w:val="both"/>
        <w:rPr>
          <w:rFonts w:cstheme="minorHAnsi"/>
          <w:sz w:val="24"/>
          <w:szCs w:val="24"/>
        </w:rPr>
      </w:pPr>
    </w:p>
    <w:p w14:paraId="1A10EE74"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Escalation Process  </w:t>
      </w:r>
    </w:p>
    <w:p w14:paraId="1698998E" w14:textId="77777777" w:rsidR="00CA7837" w:rsidRDefault="00CA7837" w:rsidP="0056310C">
      <w:pPr>
        <w:spacing w:after="0"/>
        <w:jc w:val="both"/>
        <w:rPr>
          <w:rFonts w:cstheme="minorHAnsi"/>
          <w:sz w:val="24"/>
          <w:szCs w:val="24"/>
        </w:rPr>
      </w:pPr>
      <w:r w:rsidRPr="00CA7837">
        <w:rPr>
          <w:rFonts w:cstheme="minorHAnsi"/>
          <w:sz w:val="24"/>
          <w:szCs w:val="24"/>
        </w:rPr>
        <w:t xml:space="preserve">Line Managers should have a local escalation procedure, outlining who should be notified if a lone worker cannot be contacted or if they fail to contact the relevant individual within agreed or reasonable timescales. The escalation process should include risk assessment and identification of contact points at appropriate stages, including a line manager, Head of Finding Futures and, ultimately, the police.  </w:t>
      </w:r>
    </w:p>
    <w:p w14:paraId="7747A603" w14:textId="77777777" w:rsidR="0056310C" w:rsidRPr="00CA7837" w:rsidRDefault="0056310C" w:rsidP="0056310C">
      <w:pPr>
        <w:spacing w:after="0"/>
        <w:jc w:val="both"/>
        <w:rPr>
          <w:rFonts w:cstheme="minorHAnsi"/>
          <w:sz w:val="24"/>
          <w:szCs w:val="24"/>
        </w:rPr>
      </w:pPr>
    </w:p>
    <w:p w14:paraId="12B8C198"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Dealing with animals  </w:t>
      </w:r>
    </w:p>
    <w:p w14:paraId="54E7AB79" w14:textId="77777777" w:rsidR="00CA7837" w:rsidRDefault="00CA7837" w:rsidP="0056310C">
      <w:pPr>
        <w:spacing w:after="0"/>
        <w:jc w:val="both"/>
        <w:rPr>
          <w:rFonts w:cstheme="minorHAnsi"/>
          <w:sz w:val="24"/>
          <w:szCs w:val="24"/>
        </w:rPr>
      </w:pPr>
      <w:r w:rsidRPr="00CA7837">
        <w:rPr>
          <w:rFonts w:cstheme="minorHAnsi"/>
          <w:sz w:val="24"/>
          <w:szCs w:val="24"/>
        </w:rPr>
        <w:t>The potential risks posed by household pets when conducting home visits will involve safety, allergies and infection control.  Where animals are present and the staff member is concerned, a polite request should be made for the animal to be placed in a different room. If the resident/owner is not content with this request and has had the clinical and personal safety issues explained in a calm manner and if appropriate the visit should be abandoned and reported in accordance with the risk reporting policy. Where pets are considered to be a risk this can also be noted.</w:t>
      </w:r>
    </w:p>
    <w:p w14:paraId="56AA3731" w14:textId="77777777" w:rsidR="0056310C" w:rsidRPr="00CA7837" w:rsidRDefault="0056310C" w:rsidP="0056310C">
      <w:pPr>
        <w:spacing w:after="0"/>
        <w:jc w:val="both"/>
        <w:rPr>
          <w:rFonts w:cstheme="minorHAnsi"/>
          <w:sz w:val="24"/>
          <w:szCs w:val="24"/>
        </w:rPr>
      </w:pPr>
    </w:p>
    <w:p w14:paraId="5B1444C4"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Lone working and travelling by foot  </w:t>
      </w:r>
    </w:p>
    <w:p w14:paraId="339EF79C" w14:textId="77777777" w:rsidR="00CA7837" w:rsidRDefault="00CA7837" w:rsidP="0056310C">
      <w:pPr>
        <w:spacing w:after="0"/>
        <w:jc w:val="both"/>
        <w:rPr>
          <w:rFonts w:cstheme="minorHAnsi"/>
          <w:sz w:val="24"/>
          <w:szCs w:val="24"/>
        </w:rPr>
      </w:pPr>
      <w:r w:rsidRPr="00CA7837">
        <w:rPr>
          <w:rFonts w:cstheme="minorHAnsi"/>
          <w:sz w:val="24"/>
          <w:szCs w:val="24"/>
        </w:rPr>
        <w:t xml:space="preserve">Where staff need to take part of their journey by foot they should always endeavour to use well-lit paths and pavements. They should avoid unoccupied/populated areas and should ensure that their colleagues are aware of the route being taken prior to the journey. Staff members need to be aware of the areas that they are working in and plan their journey accordingly. </w:t>
      </w:r>
    </w:p>
    <w:p w14:paraId="748DDE6E" w14:textId="77777777" w:rsidR="0056310C" w:rsidRPr="00CA7837" w:rsidRDefault="0056310C" w:rsidP="0056310C">
      <w:pPr>
        <w:spacing w:after="0"/>
        <w:jc w:val="both"/>
        <w:rPr>
          <w:rFonts w:cstheme="minorHAnsi"/>
          <w:sz w:val="24"/>
          <w:szCs w:val="24"/>
        </w:rPr>
      </w:pPr>
    </w:p>
    <w:p w14:paraId="019B1C19" w14:textId="77777777" w:rsidR="00CA7837" w:rsidRDefault="00CA7837" w:rsidP="0056310C">
      <w:pPr>
        <w:spacing w:after="0"/>
        <w:jc w:val="both"/>
        <w:rPr>
          <w:rFonts w:cstheme="minorHAnsi"/>
          <w:sz w:val="24"/>
          <w:szCs w:val="24"/>
        </w:rPr>
      </w:pPr>
      <w:r w:rsidRPr="00CA7837">
        <w:rPr>
          <w:rFonts w:cstheme="minorHAnsi"/>
          <w:sz w:val="24"/>
          <w:szCs w:val="24"/>
        </w:rPr>
        <w:t>In the event of a situation where a staff member has concern for their safety they should head for the nearest public area (Shop, Petrol Station, Police station etc.)</w:t>
      </w:r>
      <w:r w:rsidR="0056310C">
        <w:rPr>
          <w:rFonts w:cstheme="minorHAnsi"/>
          <w:sz w:val="24"/>
          <w:szCs w:val="24"/>
        </w:rPr>
        <w:t xml:space="preserve">. </w:t>
      </w:r>
      <w:r w:rsidRPr="00CA7837">
        <w:rPr>
          <w:rFonts w:cstheme="minorHAnsi"/>
          <w:sz w:val="24"/>
          <w:szCs w:val="24"/>
        </w:rPr>
        <w:t xml:space="preserve">If possible look out for street CCTV cameras and try and remain in view of these.  </w:t>
      </w:r>
    </w:p>
    <w:p w14:paraId="3691A18E" w14:textId="77777777" w:rsidR="0056310C" w:rsidRPr="00CA7837" w:rsidRDefault="0056310C" w:rsidP="0056310C">
      <w:pPr>
        <w:spacing w:after="0"/>
        <w:jc w:val="both"/>
        <w:rPr>
          <w:rFonts w:cstheme="minorHAnsi"/>
          <w:sz w:val="24"/>
          <w:szCs w:val="24"/>
        </w:rPr>
      </w:pPr>
    </w:p>
    <w:p w14:paraId="0BEFA074"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Lone working and public transport </w:t>
      </w:r>
    </w:p>
    <w:p w14:paraId="02EB353F" w14:textId="77777777" w:rsidR="00CA7837" w:rsidRDefault="00CA7837" w:rsidP="0056310C">
      <w:pPr>
        <w:spacing w:after="0"/>
        <w:jc w:val="both"/>
        <w:rPr>
          <w:rFonts w:cstheme="minorHAnsi"/>
          <w:sz w:val="24"/>
          <w:szCs w:val="24"/>
        </w:rPr>
      </w:pPr>
      <w:r w:rsidRPr="00CA7837">
        <w:rPr>
          <w:rFonts w:cstheme="minorHAnsi"/>
          <w:sz w:val="24"/>
          <w:szCs w:val="24"/>
        </w:rPr>
        <w:t xml:space="preserve">Where it is necessary to utilise public transport, staff members should prepare for their journey by ensuring they know the routes and times of buses/trains etc. They should stick to using larger stations and bus stops in busy areas. </w:t>
      </w:r>
    </w:p>
    <w:p w14:paraId="146660B8" w14:textId="77777777" w:rsidR="0056310C" w:rsidRPr="00CA7837" w:rsidRDefault="0056310C" w:rsidP="0056310C">
      <w:pPr>
        <w:spacing w:after="0"/>
        <w:jc w:val="both"/>
        <w:rPr>
          <w:rFonts w:cstheme="minorHAnsi"/>
          <w:sz w:val="24"/>
          <w:szCs w:val="24"/>
        </w:rPr>
      </w:pPr>
    </w:p>
    <w:p w14:paraId="36993A7A"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Lone working devices  </w:t>
      </w:r>
    </w:p>
    <w:p w14:paraId="2F653DAD" w14:textId="77777777" w:rsidR="0056310C" w:rsidRDefault="00CA7837" w:rsidP="0056310C">
      <w:pPr>
        <w:spacing w:after="0"/>
        <w:jc w:val="both"/>
        <w:rPr>
          <w:rFonts w:cstheme="minorHAnsi"/>
          <w:sz w:val="24"/>
          <w:szCs w:val="24"/>
        </w:rPr>
      </w:pPr>
      <w:r w:rsidRPr="00CA7837">
        <w:rPr>
          <w:rFonts w:cstheme="minorHAnsi"/>
          <w:sz w:val="24"/>
          <w:szCs w:val="24"/>
        </w:rPr>
        <w:t>Where identified by risk assessment, Finding Futures will provide appropriate lone worker safety solutions, such as mobile phones, lone worker alarms or approved safety applications. The presence of a lone worker device does not in itself make an activity safe and must always be used alongside agreed procedures, communication protocols and dynamic risk assessment.</w:t>
      </w:r>
    </w:p>
    <w:p w14:paraId="59FBEA24" w14:textId="77777777" w:rsidR="0056310C" w:rsidRDefault="0056310C" w:rsidP="0056310C">
      <w:pPr>
        <w:spacing w:after="0"/>
        <w:jc w:val="both"/>
        <w:rPr>
          <w:rFonts w:cstheme="minorHAnsi"/>
          <w:sz w:val="24"/>
          <w:szCs w:val="24"/>
        </w:rPr>
      </w:pPr>
    </w:p>
    <w:p w14:paraId="30524E2E" w14:textId="77777777" w:rsidR="00CA7837" w:rsidRDefault="00CA7837" w:rsidP="0056310C">
      <w:pPr>
        <w:spacing w:after="0"/>
        <w:jc w:val="both"/>
        <w:rPr>
          <w:rFonts w:cstheme="minorHAnsi"/>
          <w:sz w:val="24"/>
          <w:szCs w:val="24"/>
        </w:rPr>
      </w:pPr>
      <w:r w:rsidRPr="00CA7837">
        <w:rPr>
          <w:rFonts w:cstheme="minorHAnsi"/>
          <w:sz w:val="24"/>
          <w:szCs w:val="24"/>
        </w:rPr>
        <w:lastRenderedPageBreak/>
        <w:t>Where a lone worker safety device is identified as a required control measure, the activity must not proceed unless the device is available, functioning and the staff member is trained in its use.</w:t>
      </w:r>
    </w:p>
    <w:p w14:paraId="608E1227" w14:textId="77777777" w:rsidR="0056310C" w:rsidRPr="00CA7837" w:rsidRDefault="0056310C" w:rsidP="0056310C">
      <w:pPr>
        <w:spacing w:after="0"/>
        <w:jc w:val="both"/>
        <w:rPr>
          <w:rFonts w:cstheme="minorHAnsi"/>
          <w:sz w:val="24"/>
          <w:szCs w:val="24"/>
        </w:rPr>
      </w:pPr>
    </w:p>
    <w:p w14:paraId="455B3B08" w14:textId="77777777" w:rsidR="008A0B25" w:rsidRDefault="00CA7837" w:rsidP="0056310C">
      <w:pPr>
        <w:spacing w:after="0"/>
        <w:jc w:val="both"/>
        <w:rPr>
          <w:rFonts w:cstheme="minorHAnsi"/>
          <w:b/>
          <w:sz w:val="24"/>
          <w:szCs w:val="24"/>
        </w:rPr>
      </w:pPr>
      <w:r w:rsidRPr="008A0B25">
        <w:rPr>
          <w:rFonts w:cstheme="minorHAnsi"/>
          <w:b/>
          <w:sz w:val="24"/>
          <w:szCs w:val="24"/>
        </w:rPr>
        <w:t xml:space="preserve">Use of a mobile phone  </w:t>
      </w:r>
    </w:p>
    <w:p w14:paraId="57F48C14" w14:textId="77777777" w:rsidR="00CA7837" w:rsidRPr="0056310C" w:rsidRDefault="00CA7837" w:rsidP="0056310C">
      <w:pPr>
        <w:spacing w:after="0"/>
        <w:jc w:val="both"/>
        <w:rPr>
          <w:rFonts w:cstheme="minorHAnsi"/>
          <w:b/>
          <w:sz w:val="24"/>
          <w:szCs w:val="24"/>
        </w:rPr>
      </w:pPr>
      <w:r w:rsidRPr="0056310C">
        <w:rPr>
          <w:rFonts w:cstheme="minorHAnsi"/>
          <w:sz w:val="24"/>
          <w:szCs w:val="24"/>
        </w:rPr>
        <w:t xml:space="preserve">The following information and guidelines should be noted: </w:t>
      </w:r>
    </w:p>
    <w:p w14:paraId="5BAEC3DD"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Lone workers will carry mobile phones and they should always check the signal strength before entering a lone working situation.  </w:t>
      </w:r>
    </w:p>
    <w:p w14:paraId="5A9CE500"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A mobile phone may be the main form of communication. If entering a </w:t>
      </w:r>
      <w:proofErr w:type="gramStart"/>
      <w:r w:rsidRPr="008A0B25">
        <w:rPr>
          <w:rFonts w:cstheme="minorHAnsi"/>
          <w:sz w:val="24"/>
          <w:szCs w:val="24"/>
        </w:rPr>
        <w:t>known risky area lone workers</w:t>
      </w:r>
      <w:proofErr w:type="gramEnd"/>
      <w:r w:rsidRPr="008A0B25">
        <w:rPr>
          <w:rFonts w:cstheme="minorHAnsi"/>
          <w:sz w:val="24"/>
          <w:szCs w:val="24"/>
        </w:rPr>
        <w:t xml:space="preserve"> should tell their manager or a colleague about any visit in advance, including its location and nature, and when they expect to arrive and leave. Afterwards, they should let their manager or colleague know that they are safe.  </w:t>
      </w:r>
    </w:p>
    <w:p w14:paraId="500A2A88"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If provided, a mobile phone should always be kept as fully charged as possible.  </w:t>
      </w:r>
    </w:p>
    <w:p w14:paraId="310E9513"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Emergency contacts may be kept on speed dial.  </w:t>
      </w:r>
    </w:p>
    <w:p w14:paraId="1779C270"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The phone should be kept nearby and never left unattended.  </w:t>
      </w:r>
    </w:p>
    <w:p w14:paraId="3524EF92" w14:textId="77777777" w:rsidR="00CA7837" w:rsidRPr="008A0B25"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Lone workers should be sensitive to the fact that using a mobile phone could escalate an aggressive situation.  </w:t>
      </w:r>
    </w:p>
    <w:p w14:paraId="6507864F" w14:textId="77777777" w:rsidR="0056310C" w:rsidRDefault="00CA7837" w:rsidP="0056310C">
      <w:pPr>
        <w:pStyle w:val="ListParagraph"/>
        <w:numPr>
          <w:ilvl w:val="0"/>
          <w:numId w:val="23"/>
        </w:numPr>
        <w:spacing w:after="0"/>
        <w:jc w:val="both"/>
        <w:rPr>
          <w:rFonts w:cstheme="minorHAnsi"/>
          <w:sz w:val="24"/>
          <w:szCs w:val="24"/>
        </w:rPr>
      </w:pPr>
      <w:r w:rsidRPr="008A0B25">
        <w:rPr>
          <w:rFonts w:cstheme="minorHAnsi"/>
          <w:sz w:val="24"/>
          <w:szCs w:val="24"/>
        </w:rPr>
        <w:t xml:space="preserve">In some circumstances, agreed ‘code’ words or phrases should be used to help lone workers convey the nature of the threat to their managers or colleagues so that they can provide the appropriate response, such as involving the police. The decision to use code words or phrases should give due consideration to the ability of a member of staff to recall and use them in a highly stressful situation. </w:t>
      </w:r>
    </w:p>
    <w:p w14:paraId="6CB86F78" w14:textId="77777777" w:rsidR="00CA7837" w:rsidRPr="008A0B25" w:rsidRDefault="00CA7837" w:rsidP="0056310C">
      <w:pPr>
        <w:pStyle w:val="ListParagraph"/>
        <w:spacing w:after="0"/>
        <w:jc w:val="both"/>
        <w:rPr>
          <w:rFonts w:cstheme="minorHAnsi"/>
          <w:sz w:val="24"/>
          <w:szCs w:val="24"/>
        </w:rPr>
      </w:pPr>
      <w:r w:rsidRPr="008A0B25">
        <w:rPr>
          <w:rFonts w:cstheme="minorHAnsi"/>
          <w:sz w:val="24"/>
          <w:szCs w:val="24"/>
        </w:rPr>
        <w:t xml:space="preserve"> </w:t>
      </w:r>
    </w:p>
    <w:p w14:paraId="7A994893" w14:textId="77777777" w:rsidR="00CA7837" w:rsidRDefault="00CA7837" w:rsidP="0056310C">
      <w:pPr>
        <w:spacing w:after="0"/>
        <w:jc w:val="both"/>
        <w:rPr>
          <w:rFonts w:cstheme="minorHAnsi"/>
          <w:sz w:val="24"/>
          <w:szCs w:val="24"/>
        </w:rPr>
      </w:pPr>
      <w:r w:rsidRPr="00CA7837">
        <w:rPr>
          <w:rFonts w:cstheme="minorHAnsi"/>
          <w:sz w:val="24"/>
          <w:szCs w:val="24"/>
        </w:rPr>
        <w:t xml:space="preserve">A mobile phone could also be a target for thieves. Care should be taken to use it as discreetly as possible, while remaining aware of risks and keeping it within reach at all times.  </w:t>
      </w:r>
    </w:p>
    <w:p w14:paraId="65822483" w14:textId="77777777" w:rsidR="0056310C" w:rsidRPr="00CA7837" w:rsidRDefault="0056310C" w:rsidP="0056310C">
      <w:pPr>
        <w:spacing w:after="0"/>
        <w:jc w:val="both"/>
        <w:rPr>
          <w:rFonts w:cstheme="minorHAnsi"/>
          <w:sz w:val="24"/>
          <w:szCs w:val="24"/>
        </w:rPr>
      </w:pPr>
    </w:p>
    <w:p w14:paraId="4CBFB232"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Plant and equipment </w:t>
      </w:r>
    </w:p>
    <w:p w14:paraId="7124049F" w14:textId="77777777" w:rsidR="00CA7837" w:rsidRDefault="00CA7837" w:rsidP="0056310C">
      <w:pPr>
        <w:spacing w:after="0"/>
        <w:jc w:val="both"/>
        <w:rPr>
          <w:rFonts w:cstheme="minorHAnsi"/>
          <w:sz w:val="24"/>
          <w:szCs w:val="24"/>
        </w:rPr>
      </w:pPr>
      <w:r w:rsidRPr="00CA7837">
        <w:rPr>
          <w:rFonts w:cstheme="minorHAnsi"/>
          <w:sz w:val="24"/>
          <w:szCs w:val="24"/>
        </w:rPr>
        <w:t xml:space="preserve">Plant and equipment used by lone workers will be assessed to ensure that it is suitable for use by one person. </w:t>
      </w:r>
    </w:p>
    <w:p w14:paraId="0DD24D83" w14:textId="77777777" w:rsidR="0056310C" w:rsidRPr="00CA7837" w:rsidRDefault="0056310C" w:rsidP="0056310C">
      <w:pPr>
        <w:spacing w:after="0"/>
        <w:jc w:val="both"/>
        <w:rPr>
          <w:rFonts w:cstheme="minorHAnsi"/>
          <w:sz w:val="24"/>
          <w:szCs w:val="24"/>
        </w:rPr>
      </w:pPr>
    </w:p>
    <w:p w14:paraId="57F456E8"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Work at height </w:t>
      </w:r>
    </w:p>
    <w:p w14:paraId="53B6E496" w14:textId="77777777" w:rsidR="00CA7837" w:rsidRDefault="00CA7837" w:rsidP="0056310C">
      <w:pPr>
        <w:spacing w:after="0"/>
        <w:jc w:val="both"/>
        <w:rPr>
          <w:rFonts w:cstheme="minorHAnsi"/>
          <w:sz w:val="24"/>
          <w:szCs w:val="24"/>
        </w:rPr>
      </w:pPr>
      <w:r w:rsidRPr="00CA7837">
        <w:rPr>
          <w:rFonts w:cstheme="minorHAnsi"/>
          <w:sz w:val="24"/>
          <w:szCs w:val="24"/>
        </w:rPr>
        <w:t xml:space="preserve">Working at height will not be undertaken when working alone. </w:t>
      </w:r>
    </w:p>
    <w:p w14:paraId="2A6C3452" w14:textId="77777777" w:rsidR="0056310C" w:rsidRPr="00CA7837" w:rsidRDefault="0056310C" w:rsidP="0056310C">
      <w:pPr>
        <w:spacing w:after="0"/>
        <w:jc w:val="both"/>
        <w:rPr>
          <w:rFonts w:cstheme="minorHAnsi"/>
          <w:sz w:val="24"/>
          <w:szCs w:val="24"/>
        </w:rPr>
      </w:pPr>
    </w:p>
    <w:p w14:paraId="142001DD"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Chemicals </w:t>
      </w:r>
    </w:p>
    <w:p w14:paraId="2AF4271F" w14:textId="77777777" w:rsidR="00CA7837" w:rsidRDefault="00CA7837" w:rsidP="0056310C">
      <w:pPr>
        <w:spacing w:after="0"/>
        <w:jc w:val="both"/>
        <w:rPr>
          <w:rFonts w:cstheme="minorHAnsi"/>
          <w:sz w:val="24"/>
          <w:szCs w:val="24"/>
        </w:rPr>
      </w:pPr>
      <w:r w:rsidRPr="00CA7837">
        <w:rPr>
          <w:rFonts w:cstheme="minorHAnsi"/>
          <w:sz w:val="24"/>
          <w:szCs w:val="24"/>
        </w:rPr>
        <w:t xml:space="preserve">Any existing, or planned use of chemicals will be considered with regards to their suitability for use by those working alone. </w:t>
      </w:r>
    </w:p>
    <w:p w14:paraId="738D8DB3" w14:textId="77777777" w:rsidR="0056310C" w:rsidRPr="00CA7837" w:rsidRDefault="0056310C" w:rsidP="0056310C">
      <w:pPr>
        <w:spacing w:after="0"/>
        <w:jc w:val="both"/>
        <w:rPr>
          <w:rFonts w:cstheme="minorHAnsi"/>
          <w:sz w:val="24"/>
          <w:szCs w:val="24"/>
        </w:rPr>
      </w:pPr>
    </w:p>
    <w:p w14:paraId="18820A22"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The worker </w:t>
      </w:r>
    </w:p>
    <w:p w14:paraId="4FCB88CD" w14:textId="77777777" w:rsidR="00CA7837" w:rsidRDefault="00CA7837" w:rsidP="0056310C">
      <w:pPr>
        <w:spacing w:after="0"/>
        <w:jc w:val="both"/>
        <w:rPr>
          <w:rFonts w:cstheme="minorHAnsi"/>
          <w:sz w:val="24"/>
          <w:szCs w:val="24"/>
        </w:rPr>
      </w:pPr>
      <w:r w:rsidRPr="00CA7837">
        <w:rPr>
          <w:rFonts w:cstheme="minorHAnsi"/>
          <w:sz w:val="24"/>
          <w:szCs w:val="24"/>
        </w:rPr>
        <w:t>The medical fitness of workers working alone will be assessed.</w:t>
      </w:r>
    </w:p>
    <w:p w14:paraId="4E4C0121" w14:textId="77777777" w:rsidR="0056310C" w:rsidRPr="00CA7837" w:rsidRDefault="0056310C" w:rsidP="0056310C">
      <w:pPr>
        <w:spacing w:after="0"/>
        <w:jc w:val="both"/>
        <w:rPr>
          <w:rFonts w:cstheme="minorHAnsi"/>
          <w:sz w:val="24"/>
          <w:szCs w:val="24"/>
        </w:rPr>
      </w:pPr>
    </w:p>
    <w:p w14:paraId="54D434F7" w14:textId="77777777" w:rsidR="00CA7837" w:rsidRPr="008A0B25" w:rsidRDefault="00CA7837" w:rsidP="0056310C">
      <w:pPr>
        <w:spacing w:after="0"/>
        <w:jc w:val="both"/>
        <w:rPr>
          <w:rFonts w:cstheme="minorHAnsi"/>
          <w:b/>
          <w:sz w:val="24"/>
          <w:szCs w:val="24"/>
        </w:rPr>
      </w:pPr>
      <w:r w:rsidRPr="008A0B25">
        <w:rPr>
          <w:rFonts w:cstheme="minorHAnsi"/>
          <w:b/>
          <w:sz w:val="24"/>
          <w:szCs w:val="24"/>
        </w:rPr>
        <w:t xml:space="preserve">Access and egress </w:t>
      </w:r>
    </w:p>
    <w:p w14:paraId="6C00C9BC" w14:textId="77777777" w:rsidR="00CA7837" w:rsidRDefault="00CA7837" w:rsidP="0056310C">
      <w:pPr>
        <w:spacing w:after="0"/>
        <w:jc w:val="both"/>
        <w:rPr>
          <w:rFonts w:cstheme="minorHAnsi"/>
          <w:sz w:val="24"/>
          <w:szCs w:val="24"/>
        </w:rPr>
      </w:pPr>
      <w:r w:rsidRPr="00CA7837">
        <w:rPr>
          <w:rFonts w:cstheme="minorHAnsi"/>
          <w:sz w:val="24"/>
          <w:szCs w:val="24"/>
        </w:rPr>
        <w:lastRenderedPageBreak/>
        <w:t>Some lone working may require access to locations which are difficult to access or exit. Assessments will consider whether these tasks are suitable to be carried out by one person</w:t>
      </w:r>
      <w:r w:rsidR="008A0B25">
        <w:rPr>
          <w:rFonts w:cstheme="minorHAnsi"/>
          <w:sz w:val="24"/>
          <w:szCs w:val="24"/>
        </w:rPr>
        <w:t>.</w:t>
      </w:r>
    </w:p>
    <w:p w14:paraId="7548219D" w14:textId="77777777" w:rsidR="008A0B25" w:rsidRDefault="008A0B25" w:rsidP="0056310C">
      <w:pPr>
        <w:spacing w:after="0"/>
        <w:jc w:val="both"/>
        <w:rPr>
          <w:rFonts w:cstheme="minorHAnsi"/>
          <w:sz w:val="24"/>
          <w:szCs w:val="24"/>
        </w:rPr>
      </w:pPr>
    </w:p>
    <w:p w14:paraId="6B3E68A9" w14:textId="77777777" w:rsidR="008A0B25" w:rsidRDefault="008A0B25" w:rsidP="0056310C">
      <w:pPr>
        <w:jc w:val="both"/>
        <w:rPr>
          <w:rFonts w:cstheme="minorHAnsi"/>
          <w:sz w:val="24"/>
          <w:szCs w:val="24"/>
        </w:rPr>
      </w:pPr>
      <w:r>
        <w:rPr>
          <w:rFonts w:cstheme="minorHAnsi"/>
          <w:sz w:val="24"/>
          <w:szCs w:val="24"/>
        </w:rPr>
        <w:br w:type="page"/>
      </w:r>
    </w:p>
    <w:p w14:paraId="5442197F" w14:textId="77777777" w:rsidR="008A0B25" w:rsidRPr="00CA7837" w:rsidRDefault="008A0B25" w:rsidP="00CA7837">
      <w:pPr>
        <w:rPr>
          <w:rFonts w:cstheme="minorHAnsi"/>
          <w:sz w:val="24"/>
          <w:szCs w:val="24"/>
        </w:rPr>
        <w:sectPr w:rsidR="008A0B25" w:rsidRPr="00CA7837" w:rsidSect="007B3013">
          <w:pgSz w:w="11906" w:h="16838"/>
          <w:pgMar w:top="1440" w:right="1440" w:bottom="1440" w:left="1440" w:header="708" w:footer="708" w:gutter="0"/>
          <w:pgBorders w:offsetFrom="page">
            <w:top w:val="single" w:sz="8" w:space="24" w:color="44546A" w:themeColor="text2"/>
            <w:left w:val="single" w:sz="8" w:space="24" w:color="44546A" w:themeColor="text2"/>
            <w:bottom w:val="single" w:sz="8" w:space="24" w:color="44546A" w:themeColor="text2"/>
            <w:right w:val="single" w:sz="8" w:space="24" w:color="44546A" w:themeColor="text2"/>
          </w:pgBorders>
          <w:cols w:space="708"/>
          <w:docGrid w:linePitch="360"/>
        </w:sectPr>
      </w:pPr>
    </w:p>
    <w:p w14:paraId="06D911F4" w14:textId="77777777" w:rsidR="008A0B25" w:rsidRPr="008A0B25" w:rsidRDefault="008A0B25" w:rsidP="008A0B25">
      <w:pPr>
        <w:pStyle w:val="Heading2"/>
        <w:rPr>
          <w:rFonts w:ascii="Calibri" w:hAnsi="Calibri" w:cs="Calibri"/>
          <w:color w:val="538135" w:themeColor="accent6" w:themeShade="BF"/>
        </w:rPr>
      </w:pPr>
      <w:bookmarkStart w:id="21" w:name="_Toc229478954"/>
      <w:r>
        <w:rPr>
          <w:rFonts w:ascii="Calibri" w:hAnsi="Calibri" w:cs="Calibri"/>
          <w:color w:val="538135" w:themeColor="accent6" w:themeShade="BF"/>
        </w:rPr>
        <w:lastRenderedPageBreak/>
        <w:t>Appendix C – Lone working risk assessment template</w:t>
      </w:r>
      <w:bookmarkEnd w:id="21"/>
    </w:p>
    <w:tbl>
      <w:tblPr>
        <w:tblStyle w:val="TableGrid0"/>
        <w:tblpPr w:leftFromText="180" w:rightFromText="180" w:vertAnchor="text" w:horzAnchor="margin" w:tblpY="122"/>
        <w:tblW w:w="10789" w:type="dxa"/>
        <w:tblLook w:val="04A0" w:firstRow="1" w:lastRow="0" w:firstColumn="1" w:lastColumn="0" w:noHBand="0" w:noVBand="1"/>
      </w:tblPr>
      <w:tblGrid>
        <w:gridCol w:w="2787"/>
        <w:gridCol w:w="8002"/>
      </w:tblGrid>
      <w:tr w:rsidR="008A0B25" w:rsidRPr="008A0B25" w14:paraId="64BC277A" w14:textId="77777777" w:rsidTr="008A0B25">
        <w:trPr>
          <w:trHeight w:val="319"/>
        </w:trPr>
        <w:tc>
          <w:tcPr>
            <w:tcW w:w="2787" w:type="dxa"/>
            <w:shd w:val="clear" w:color="auto" w:fill="EEECE1"/>
          </w:tcPr>
          <w:p w14:paraId="509277EF" w14:textId="77777777" w:rsidR="008A0B25" w:rsidRPr="008A0B25" w:rsidRDefault="008A0B25" w:rsidP="008A0B25">
            <w:pPr>
              <w:rPr>
                <w:rFonts w:ascii="Calibri" w:hAnsi="Calibri" w:cs="Calibri"/>
                <w:sz w:val="24"/>
                <w:szCs w:val="24"/>
                <w:lang w:eastAsia="en-GB"/>
              </w:rPr>
            </w:pPr>
            <w:r w:rsidRPr="008A0B25">
              <w:rPr>
                <w:rFonts w:ascii="Calibri" w:eastAsia="Arial" w:hAnsi="Calibri" w:cs="Calibri"/>
                <w:color w:val="231F20"/>
                <w:sz w:val="24"/>
                <w:szCs w:val="24"/>
                <w:lang w:eastAsia="en-GB"/>
              </w:rPr>
              <w:t>Risk Assessment of -</w:t>
            </w:r>
          </w:p>
        </w:tc>
        <w:tc>
          <w:tcPr>
            <w:tcW w:w="8002" w:type="dxa"/>
          </w:tcPr>
          <w:p w14:paraId="1E0FF1CE" w14:textId="77777777" w:rsidR="008A0B25" w:rsidRPr="008A0B25" w:rsidRDefault="008A0B25" w:rsidP="008A0B25">
            <w:pPr>
              <w:tabs>
                <w:tab w:val="center" w:pos="4513"/>
                <w:tab w:val="right" w:pos="9026"/>
              </w:tabs>
              <w:rPr>
                <w:rFonts w:ascii="Calibri" w:eastAsia="Calibri" w:hAnsi="Calibri" w:cs="Calibri"/>
                <w:sz w:val="24"/>
                <w:szCs w:val="24"/>
                <w:lang w:eastAsia="en-GB"/>
              </w:rPr>
            </w:pPr>
            <w:r w:rsidRPr="008A0B25">
              <w:rPr>
                <w:rFonts w:ascii="Calibri" w:eastAsia="Calibri" w:hAnsi="Calibri" w:cs="Calibri"/>
                <w:b/>
                <w:sz w:val="24"/>
                <w:szCs w:val="24"/>
                <w:u w:val="single"/>
                <w:lang w:eastAsia="en-GB"/>
              </w:rPr>
              <w:t>Lone working</w:t>
            </w:r>
          </w:p>
        </w:tc>
      </w:tr>
    </w:tbl>
    <w:p w14:paraId="214363A4" w14:textId="77777777" w:rsidR="008A0B25" w:rsidRPr="008A0B25" w:rsidRDefault="008A0B25" w:rsidP="008A0B25">
      <w:pPr>
        <w:rPr>
          <w:rFonts w:ascii="Calibri" w:hAnsi="Calibri" w:cs="Calibri"/>
        </w:rPr>
      </w:pPr>
    </w:p>
    <w:tbl>
      <w:tblPr>
        <w:tblStyle w:val="TableGrid0"/>
        <w:tblpPr w:leftFromText="180" w:rightFromText="180" w:vertAnchor="page" w:horzAnchor="margin" w:tblpY="3166"/>
        <w:tblW w:w="10804" w:type="dxa"/>
        <w:tblLook w:val="04A0" w:firstRow="1" w:lastRow="0" w:firstColumn="1" w:lastColumn="0" w:noHBand="0" w:noVBand="1"/>
      </w:tblPr>
      <w:tblGrid>
        <w:gridCol w:w="1938"/>
        <w:gridCol w:w="2795"/>
        <w:gridCol w:w="2633"/>
        <w:gridCol w:w="3438"/>
      </w:tblGrid>
      <w:tr w:rsidR="008A0B25" w:rsidRPr="008A0B25" w14:paraId="326E2EDF" w14:textId="77777777" w:rsidTr="008A0B25">
        <w:trPr>
          <w:trHeight w:val="756"/>
        </w:trPr>
        <w:tc>
          <w:tcPr>
            <w:tcW w:w="1938" w:type="dxa"/>
            <w:shd w:val="clear" w:color="auto" w:fill="EEECE1"/>
          </w:tcPr>
          <w:p w14:paraId="315248C5" w14:textId="77777777" w:rsidR="008A0B25" w:rsidRPr="008A0B25" w:rsidRDefault="008A0B25" w:rsidP="008A0B25">
            <w:pPr>
              <w:rPr>
                <w:rFonts w:ascii="Calibri" w:hAnsi="Calibri" w:cs="Calibri"/>
                <w:b/>
                <w:sz w:val="24"/>
                <w:szCs w:val="24"/>
                <w:lang w:eastAsia="en-GB"/>
              </w:rPr>
            </w:pPr>
            <w:r w:rsidRPr="008A0B25">
              <w:rPr>
                <w:rFonts w:ascii="Calibri" w:eastAsia="Arial" w:hAnsi="Calibri" w:cs="Calibri"/>
                <w:b/>
                <w:color w:val="231F20"/>
                <w:sz w:val="24"/>
                <w:szCs w:val="24"/>
                <w:lang w:eastAsia="en-GB"/>
              </w:rPr>
              <w:t>COLLEGE NAME</w:t>
            </w:r>
          </w:p>
          <w:p w14:paraId="3CBE7E44" w14:textId="77777777" w:rsidR="008A0B25" w:rsidRPr="008A0B25" w:rsidRDefault="008A0B25" w:rsidP="008A0B25">
            <w:pPr>
              <w:rPr>
                <w:rFonts w:ascii="Calibri" w:hAnsi="Calibri" w:cs="Calibri"/>
                <w:sz w:val="24"/>
                <w:szCs w:val="24"/>
                <w:lang w:eastAsia="en-GB"/>
              </w:rPr>
            </w:pPr>
          </w:p>
        </w:tc>
        <w:tc>
          <w:tcPr>
            <w:tcW w:w="8866" w:type="dxa"/>
            <w:gridSpan w:val="3"/>
          </w:tcPr>
          <w:p w14:paraId="72FEC23A"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FINDING FUTURES</w:t>
            </w:r>
          </w:p>
        </w:tc>
      </w:tr>
      <w:tr w:rsidR="008A0B25" w:rsidRPr="008A0B25" w14:paraId="3B666C7A" w14:textId="77777777" w:rsidTr="008A0B25">
        <w:trPr>
          <w:trHeight w:val="493"/>
        </w:trPr>
        <w:tc>
          <w:tcPr>
            <w:tcW w:w="1938" w:type="dxa"/>
            <w:shd w:val="clear" w:color="auto" w:fill="EEECE1"/>
          </w:tcPr>
          <w:p w14:paraId="4808E7F8" w14:textId="77777777" w:rsidR="008A0B25" w:rsidRPr="008A0B25" w:rsidRDefault="008A0B25" w:rsidP="008A0B25">
            <w:pPr>
              <w:rPr>
                <w:rFonts w:ascii="Calibri" w:hAnsi="Calibri" w:cs="Calibri"/>
                <w:sz w:val="24"/>
                <w:szCs w:val="24"/>
                <w:lang w:eastAsia="en-GB"/>
              </w:rPr>
            </w:pPr>
            <w:r w:rsidRPr="008A0B25">
              <w:rPr>
                <w:rFonts w:ascii="Calibri" w:eastAsia="Arial" w:hAnsi="Calibri" w:cs="Calibri"/>
                <w:color w:val="231F20"/>
                <w:sz w:val="24"/>
                <w:szCs w:val="24"/>
                <w:lang w:eastAsia="en-GB"/>
              </w:rPr>
              <w:t>Name of</w:t>
            </w:r>
            <w:r w:rsidRPr="008A0B25">
              <w:rPr>
                <w:rFonts w:ascii="Calibri" w:eastAsia="Arial" w:hAnsi="Calibri" w:cs="Calibri"/>
                <w:color w:val="231F20"/>
                <w:spacing w:val="-2"/>
                <w:sz w:val="24"/>
                <w:szCs w:val="24"/>
                <w:lang w:eastAsia="en-GB"/>
              </w:rPr>
              <w:t xml:space="preserve"> </w:t>
            </w:r>
            <w:r w:rsidRPr="008A0B25">
              <w:rPr>
                <w:rFonts w:ascii="Calibri" w:eastAsia="Arial" w:hAnsi="Calibri" w:cs="Calibri"/>
                <w:color w:val="231F20"/>
                <w:sz w:val="24"/>
                <w:szCs w:val="24"/>
                <w:lang w:eastAsia="en-GB"/>
              </w:rPr>
              <w:t>assessor</w:t>
            </w:r>
          </w:p>
          <w:p w14:paraId="18B7EF76" w14:textId="77777777" w:rsidR="008A0B25" w:rsidRPr="008A0B25" w:rsidRDefault="008A0B25" w:rsidP="008A0B25">
            <w:pPr>
              <w:rPr>
                <w:rFonts w:ascii="Calibri" w:hAnsi="Calibri" w:cs="Calibri"/>
                <w:sz w:val="24"/>
                <w:szCs w:val="24"/>
                <w:lang w:eastAsia="en-GB"/>
              </w:rPr>
            </w:pPr>
          </w:p>
        </w:tc>
        <w:tc>
          <w:tcPr>
            <w:tcW w:w="2795" w:type="dxa"/>
          </w:tcPr>
          <w:p w14:paraId="636A3797" w14:textId="77777777" w:rsidR="008A0B25" w:rsidRPr="008A0B25" w:rsidRDefault="008A0B25" w:rsidP="008A0B25">
            <w:pPr>
              <w:rPr>
                <w:rFonts w:ascii="Calibri" w:hAnsi="Calibri" w:cs="Calibri"/>
                <w:sz w:val="24"/>
                <w:szCs w:val="24"/>
                <w:lang w:eastAsia="en-GB"/>
              </w:rPr>
            </w:pPr>
          </w:p>
        </w:tc>
        <w:tc>
          <w:tcPr>
            <w:tcW w:w="2633" w:type="dxa"/>
            <w:shd w:val="clear" w:color="auto" w:fill="EEECE1"/>
          </w:tcPr>
          <w:p w14:paraId="7CE37EC2" w14:textId="77777777" w:rsidR="008A0B25" w:rsidRPr="008A0B25" w:rsidRDefault="008A0B25" w:rsidP="008A0B25">
            <w:pPr>
              <w:rPr>
                <w:rFonts w:ascii="Calibri" w:hAnsi="Calibri" w:cs="Calibri"/>
                <w:sz w:val="24"/>
                <w:szCs w:val="24"/>
                <w:lang w:eastAsia="en-GB"/>
              </w:rPr>
            </w:pPr>
            <w:r w:rsidRPr="008A0B25">
              <w:rPr>
                <w:rFonts w:ascii="Calibri" w:eastAsia="Arial" w:hAnsi="Calibri" w:cs="Calibri"/>
                <w:color w:val="231F20"/>
                <w:sz w:val="24"/>
                <w:szCs w:val="24"/>
                <w:lang w:eastAsia="en-GB"/>
              </w:rPr>
              <w:t>Date written</w:t>
            </w:r>
          </w:p>
        </w:tc>
        <w:tc>
          <w:tcPr>
            <w:tcW w:w="3438" w:type="dxa"/>
          </w:tcPr>
          <w:p w14:paraId="3E82CFB0" w14:textId="77777777" w:rsidR="008A0B25" w:rsidRPr="008A0B25" w:rsidRDefault="008A0B25" w:rsidP="008A0B25">
            <w:pPr>
              <w:rPr>
                <w:rFonts w:ascii="Calibri" w:hAnsi="Calibri" w:cs="Calibri"/>
                <w:sz w:val="24"/>
                <w:szCs w:val="24"/>
                <w:lang w:eastAsia="en-GB"/>
              </w:rPr>
            </w:pPr>
          </w:p>
        </w:tc>
      </w:tr>
    </w:tbl>
    <w:p w14:paraId="635C607B" w14:textId="77777777" w:rsidR="008A0B25" w:rsidRPr="008A0B25" w:rsidRDefault="008A0B25" w:rsidP="008A0B25">
      <w:pPr>
        <w:rPr>
          <w:rFonts w:ascii="Calibri" w:hAnsi="Calibri" w:cs="Calibri"/>
        </w:rPr>
      </w:pPr>
    </w:p>
    <w:p w14:paraId="69EE388E" w14:textId="77777777" w:rsidR="008A0B25" w:rsidRDefault="008A0B25" w:rsidP="008A0B25"/>
    <w:p w14:paraId="72FC92AC" w14:textId="77777777" w:rsidR="008A0B25" w:rsidRDefault="008A0B25" w:rsidP="008A0B25"/>
    <w:p w14:paraId="5E93D0AF" w14:textId="77777777" w:rsidR="008A0B25" w:rsidRDefault="008A0B25" w:rsidP="008A0B25"/>
    <w:p w14:paraId="67B9C1AF" w14:textId="77777777" w:rsidR="008A0B25" w:rsidRPr="008A0B25" w:rsidRDefault="008A0B25" w:rsidP="008A0B25">
      <w:pPr>
        <w:rPr>
          <w:rFonts w:ascii="Calibri" w:hAnsi="Calibri" w:cs="Calibri"/>
          <w:sz w:val="24"/>
        </w:rPr>
      </w:pPr>
      <w:r w:rsidRPr="008A0B25">
        <w:rPr>
          <w:rFonts w:ascii="Calibri" w:hAnsi="Calibri" w:cs="Calibri"/>
          <w:sz w:val="24"/>
        </w:rPr>
        <w:t xml:space="preserve">The Risk assessment takes into consideration the following college documentation and should be read alongside these documents for more information </w:t>
      </w:r>
    </w:p>
    <w:p w14:paraId="5C4836EE" w14:textId="77777777" w:rsidR="008A0B25" w:rsidRPr="008A0B25" w:rsidRDefault="008A0B25" w:rsidP="008A0B25">
      <w:pPr>
        <w:rPr>
          <w:rFonts w:ascii="Calibri" w:hAnsi="Calibri" w:cs="Calibri"/>
          <w:sz w:val="24"/>
        </w:rPr>
      </w:pPr>
      <w:r w:rsidRPr="008A0B25">
        <w:rPr>
          <w:rFonts w:ascii="Calibri" w:hAnsi="Calibri" w:cs="Calibri"/>
          <w:sz w:val="24"/>
        </w:rPr>
        <w:t xml:space="preserve">Consider: </w:t>
      </w:r>
    </w:p>
    <w:p w14:paraId="597038ED" w14:textId="77777777" w:rsidR="008A0B25" w:rsidRPr="008A0B25" w:rsidRDefault="008A0B25" w:rsidP="008A0B25">
      <w:pPr>
        <w:pStyle w:val="ListParagraph"/>
        <w:numPr>
          <w:ilvl w:val="0"/>
          <w:numId w:val="25"/>
        </w:numPr>
        <w:rPr>
          <w:rFonts w:ascii="Calibri" w:hAnsi="Calibri" w:cs="Calibri"/>
          <w:sz w:val="24"/>
        </w:rPr>
      </w:pPr>
      <w:r w:rsidRPr="008A0B25">
        <w:rPr>
          <w:rFonts w:ascii="Calibri" w:hAnsi="Calibri" w:cs="Calibri"/>
          <w:sz w:val="24"/>
        </w:rPr>
        <w:t>The health and safety policy</w:t>
      </w:r>
    </w:p>
    <w:p w14:paraId="4144CE97" w14:textId="77777777" w:rsidR="008A0B25" w:rsidRDefault="008A0B25" w:rsidP="008A0B25">
      <w:pPr>
        <w:pStyle w:val="ListParagraph"/>
        <w:numPr>
          <w:ilvl w:val="0"/>
          <w:numId w:val="25"/>
        </w:numPr>
        <w:rPr>
          <w:rFonts w:ascii="Calibri" w:hAnsi="Calibri" w:cs="Calibri"/>
          <w:sz w:val="24"/>
        </w:rPr>
      </w:pPr>
      <w:r w:rsidRPr="008A0B25">
        <w:rPr>
          <w:rFonts w:ascii="Calibri" w:hAnsi="Calibri" w:cs="Calibri"/>
          <w:sz w:val="24"/>
        </w:rPr>
        <w:t>The Safeguarding policy</w:t>
      </w:r>
    </w:p>
    <w:tbl>
      <w:tblPr>
        <w:tblStyle w:val="TableGrid0"/>
        <w:tblW w:w="15593" w:type="dxa"/>
        <w:tblInd w:w="-714" w:type="dxa"/>
        <w:tblLook w:val="04A0" w:firstRow="1" w:lastRow="0" w:firstColumn="1" w:lastColumn="0" w:noHBand="0" w:noVBand="1"/>
      </w:tblPr>
      <w:tblGrid>
        <w:gridCol w:w="4704"/>
        <w:gridCol w:w="10889"/>
      </w:tblGrid>
      <w:tr w:rsidR="008A0B25" w:rsidRPr="008A0B25" w14:paraId="4B29B5FF" w14:textId="77777777" w:rsidTr="007B3013">
        <w:trPr>
          <w:trHeight w:val="654"/>
        </w:trPr>
        <w:tc>
          <w:tcPr>
            <w:tcW w:w="4704" w:type="dxa"/>
          </w:tcPr>
          <w:p w14:paraId="07B63F51"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 xml:space="preserve">L= </w:t>
            </w:r>
            <w:r w:rsidRPr="008A0B25">
              <w:rPr>
                <w:rFonts w:ascii="Calibri" w:hAnsi="Calibri" w:cs="Calibri"/>
                <w:sz w:val="24"/>
                <w:szCs w:val="24"/>
                <w:highlight w:val="green"/>
                <w:lang w:eastAsia="en-GB"/>
              </w:rPr>
              <w:t>Low Risk</w:t>
            </w:r>
            <w:r w:rsidRPr="008A0B25">
              <w:rPr>
                <w:rFonts w:ascii="Calibri" w:hAnsi="Calibri" w:cs="Calibri"/>
                <w:sz w:val="24"/>
                <w:szCs w:val="24"/>
                <w:lang w:eastAsia="en-GB"/>
              </w:rPr>
              <w:t xml:space="preserve"> </w:t>
            </w:r>
          </w:p>
          <w:p w14:paraId="75A7AC56"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M=</w:t>
            </w:r>
            <w:r w:rsidRPr="008A0B25">
              <w:rPr>
                <w:rFonts w:ascii="Calibri" w:hAnsi="Calibri" w:cs="Calibri"/>
                <w:sz w:val="24"/>
                <w:szCs w:val="24"/>
                <w:highlight w:val="yellow"/>
                <w:lang w:eastAsia="en-GB"/>
              </w:rPr>
              <w:t>Medium Risk</w:t>
            </w:r>
            <w:r w:rsidRPr="008A0B25">
              <w:rPr>
                <w:rFonts w:ascii="Calibri" w:hAnsi="Calibri" w:cs="Calibri"/>
                <w:sz w:val="24"/>
                <w:szCs w:val="24"/>
                <w:lang w:eastAsia="en-GB"/>
              </w:rPr>
              <w:t xml:space="preserve">                                                                                                                                  </w:t>
            </w:r>
          </w:p>
          <w:p w14:paraId="3C8B5C00"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 xml:space="preserve">H= </w:t>
            </w:r>
            <w:r w:rsidRPr="008A0B25">
              <w:rPr>
                <w:rFonts w:ascii="Calibri" w:hAnsi="Calibri" w:cs="Calibri"/>
                <w:sz w:val="24"/>
                <w:szCs w:val="24"/>
                <w:highlight w:val="red"/>
                <w:lang w:eastAsia="en-GB"/>
              </w:rPr>
              <w:t>High Risk</w:t>
            </w:r>
          </w:p>
        </w:tc>
        <w:tc>
          <w:tcPr>
            <w:tcW w:w="10889" w:type="dxa"/>
          </w:tcPr>
          <w:p w14:paraId="4955301C"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If ‘low’ risk then controls are fit for purpose</w:t>
            </w:r>
          </w:p>
          <w:p w14:paraId="64238048"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If Medium then risk controls will be covered in existing risk controls</w:t>
            </w:r>
          </w:p>
          <w:p w14:paraId="40FD2964" w14:textId="77777777" w:rsidR="008A0B25" w:rsidRPr="008A0B25" w:rsidRDefault="008A0B25" w:rsidP="008A0B25">
            <w:pPr>
              <w:rPr>
                <w:rFonts w:ascii="Calibri" w:hAnsi="Calibri" w:cs="Calibri"/>
                <w:sz w:val="24"/>
                <w:szCs w:val="24"/>
                <w:lang w:eastAsia="en-GB"/>
              </w:rPr>
            </w:pPr>
          </w:p>
        </w:tc>
      </w:tr>
    </w:tbl>
    <w:p w14:paraId="1A37DB38" w14:textId="77777777" w:rsidR="008A0B25" w:rsidRDefault="008A0B25" w:rsidP="008A0B25">
      <w:pPr>
        <w:rPr>
          <w:rFonts w:ascii="Calibri" w:hAnsi="Calibri" w:cs="Calibri"/>
          <w:sz w:val="24"/>
        </w:rPr>
      </w:pPr>
    </w:p>
    <w:tbl>
      <w:tblPr>
        <w:tblStyle w:val="TableGrid0"/>
        <w:tblW w:w="15593" w:type="dxa"/>
        <w:tblInd w:w="-714" w:type="dxa"/>
        <w:tblLook w:val="04A0" w:firstRow="1" w:lastRow="0" w:firstColumn="1" w:lastColumn="0" w:noHBand="0" w:noVBand="1"/>
      </w:tblPr>
      <w:tblGrid>
        <w:gridCol w:w="1614"/>
        <w:gridCol w:w="1545"/>
        <w:gridCol w:w="1460"/>
        <w:gridCol w:w="5018"/>
        <w:gridCol w:w="339"/>
        <w:gridCol w:w="422"/>
        <w:gridCol w:w="400"/>
        <w:gridCol w:w="1833"/>
        <w:gridCol w:w="1611"/>
        <w:gridCol w:w="1351"/>
      </w:tblGrid>
      <w:tr w:rsidR="008A0B25" w:rsidRPr="008A0B25" w14:paraId="59129B0D" w14:textId="77777777" w:rsidTr="008A0B25">
        <w:trPr>
          <w:tblHeader/>
        </w:trPr>
        <w:tc>
          <w:tcPr>
            <w:tcW w:w="1617" w:type="dxa"/>
            <w:vMerge w:val="restart"/>
            <w:shd w:val="clear" w:color="auto" w:fill="EEECE1"/>
          </w:tcPr>
          <w:p w14:paraId="6BE1B62D"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What is the hazard?</w:t>
            </w:r>
          </w:p>
        </w:tc>
        <w:tc>
          <w:tcPr>
            <w:tcW w:w="1547" w:type="dxa"/>
            <w:vMerge w:val="restart"/>
            <w:shd w:val="clear" w:color="auto" w:fill="EEECE1"/>
          </w:tcPr>
          <w:p w14:paraId="4D16DD73"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Who might be harmed?</w:t>
            </w:r>
          </w:p>
        </w:tc>
        <w:tc>
          <w:tcPr>
            <w:tcW w:w="1461" w:type="dxa"/>
            <w:vMerge w:val="restart"/>
            <w:shd w:val="clear" w:color="auto" w:fill="EEECE1"/>
          </w:tcPr>
          <w:p w14:paraId="013A5D6C"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How might people be harmed?</w:t>
            </w:r>
          </w:p>
        </w:tc>
        <w:tc>
          <w:tcPr>
            <w:tcW w:w="5032" w:type="dxa"/>
            <w:vMerge w:val="restart"/>
            <w:shd w:val="clear" w:color="auto" w:fill="EEECE1"/>
          </w:tcPr>
          <w:p w14:paraId="371EA724"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Existing risk control measures</w:t>
            </w:r>
          </w:p>
        </w:tc>
        <w:tc>
          <w:tcPr>
            <w:tcW w:w="1138" w:type="dxa"/>
            <w:gridSpan w:val="3"/>
            <w:shd w:val="clear" w:color="auto" w:fill="EEECE1"/>
          </w:tcPr>
          <w:p w14:paraId="2DFEDEAE"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Risk Rating</w:t>
            </w:r>
          </w:p>
          <w:p w14:paraId="25B18CE8" w14:textId="77777777" w:rsidR="008A0B25" w:rsidRPr="008A0B25" w:rsidRDefault="008A0B25" w:rsidP="008A0B25">
            <w:pPr>
              <w:rPr>
                <w:rFonts w:ascii="Calibri" w:hAnsi="Calibri" w:cs="Calibri"/>
                <w:sz w:val="24"/>
                <w:szCs w:val="24"/>
                <w:lang w:eastAsia="en-GB"/>
              </w:rPr>
            </w:pPr>
          </w:p>
        </w:tc>
        <w:tc>
          <w:tcPr>
            <w:tcW w:w="1835" w:type="dxa"/>
            <w:shd w:val="clear" w:color="auto" w:fill="EEECE1"/>
          </w:tcPr>
          <w:p w14:paraId="27777600"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Additional Controls</w:t>
            </w:r>
          </w:p>
        </w:tc>
        <w:tc>
          <w:tcPr>
            <w:tcW w:w="1612" w:type="dxa"/>
            <w:shd w:val="clear" w:color="auto" w:fill="EEECE1"/>
          </w:tcPr>
          <w:p w14:paraId="2CF6B00C"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Action / monitored by whom?</w:t>
            </w:r>
          </w:p>
        </w:tc>
        <w:tc>
          <w:tcPr>
            <w:tcW w:w="1351" w:type="dxa"/>
            <w:shd w:val="clear" w:color="auto" w:fill="EEECE1"/>
          </w:tcPr>
          <w:p w14:paraId="0ECC923B"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Action/ monitored by when?</w:t>
            </w:r>
          </w:p>
        </w:tc>
      </w:tr>
      <w:tr w:rsidR="008A0B25" w:rsidRPr="008A0B25" w14:paraId="4C08B9A1" w14:textId="77777777" w:rsidTr="008A0B25">
        <w:trPr>
          <w:tblHeader/>
        </w:trPr>
        <w:tc>
          <w:tcPr>
            <w:tcW w:w="1617" w:type="dxa"/>
            <w:vMerge/>
          </w:tcPr>
          <w:p w14:paraId="39D335B6" w14:textId="77777777" w:rsidR="008A0B25" w:rsidRPr="008A0B25" w:rsidRDefault="008A0B25" w:rsidP="008A0B25">
            <w:pPr>
              <w:rPr>
                <w:rFonts w:ascii="Calibri" w:hAnsi="Calibri" w:cs="Calibri"/>
                <w:sz w:val="24"/>
                <w:szCs w:val="24"/>
                <w:lang w:eastAsia="en-GB"/>
              </w:rPr>
            </w:pPr>
          </w:p>
        </w:tc>
        <w:tc>
          <w:tcPr>
            <w:tcW w:w="1547" w:type="dxa"/>
            <w:vMerge/>
          </w:tcPr>
          <w:p w14:paraId="76C067D9" w14:textId="77777777" w:rsidR="008A0B25" w:rsidRPr="008A0B25" w:rsidRDefault="008A0B25" w:rsidP="008A0B25">
            <w:pPr>
              <w:rPr>
                <w:rFonts w:ascii="Calibri" w:hAnsi="Calibri" w:cs="Calibri"/>
                <w:sz w:val="24"/>
                <w:szCs w:val="24"/>
                <w:lang w:eastAsia="en-GB"/>
              </w:rPr>
            </w:pPr>
          </w:p>
        </w:tc>
        <w:tc>
          <w:tcPr>
            <w:tcW w:w="1461" w:type="dxa"/>
            <w:vMerge/>
          </w:tcPr>
          <w:p w14:paraId="4E5CDCC7" w14:textId="77777777" w:rsidR="008A0B25" w:rsidRPr="008A0B25" w:rsidRDefault="008A0B25" w:rsidP="008A0B25">
            <w:pPr>
              <w:rPr>
                <w:rFonts w:ascii="Calibri" w:hAnsi="Calibri" w:cs="Calibri"/>
                <w:sz w:val="24"/>
                <w:szCs w:val="24"/>
                <w:lang w:eastAsia="en-GB"/>
              </w:rPr>
            </w:pPr>
          </w:p>
        </w:tc>
        <w:tc>
          <w:tcPr>
            <w:tcW w:w="5032" w:type="dxa"/>
            <w:vMerge/>
          </w:tcPr>
          <w:p w14:paraId="5B8E9C54" w14:textId="77777777" w:rsidR="008A0B25" w:rsidRPr="008A0B25" w:rsidRDefault="008A0B25" w:rsidP="008A0B25">
            <w:pPr>
              <w:rPr>
                <w:rFonts w:ascii="Calibri" w:hAnsi="Calibri" w:cs="Calibri"/>
                <w:sz w:val="24"/>
                <w:szCs w:val="24"/>
                <w:lang w:eastAsia="en-GB"/>
              </w:rPr>
            </w:pPr>
          </w:p>
        </w:tc>
        <w:tc>
          <w:tcPr>
            <w:tcW w:w="339" w:type="dxa"/>
            <w:shd w:val="clear" w:color="auto" w:fill="EEECE1"/>
          </w:tcPr>
          <w:p w14:paraId="09101AC9"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L</w:t>
            </w:r>
          </w:p>
        </w:tc>
        <w:tc>
          <w:tcPr>
            <w:tcW w:w="399" w:type="dxa"/>
            <w:shd w:val="clear" w:color="auto" w:fill="EEECE1"/>
          </w:tcPr>
          <w:p w14:paraId="49E04372"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M</w:t>
            </w:r>
          </w:p>
        </w:tc>
        <w:tc>
          <w:tcPr>
            <w:tcW w:w="400" w:type="dxa"/>
            <w:shd w:val="clear" w:color="auto" w:fill="EEECE1"/>
          </w:tcPr>
          <w:p w14:paraId="3B884F9F"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H</w:t>
            </w:r>
          </w:p>
        </w:tc>
        <w:tc>
          <w:tcPr>
            <w:tcW w:w="1835" w:type="dxa"/>
            <w:shd w:val="clear" w:color="auto" w:fill="EEECE1"/>
          </w:tcPr>
          <w:p w14:paraId="77634D1E" w14:textId="77777777" w:rsidR="008A0B25" w:rsidRPr="008A0B25" w:rsidRDefault="008A0B25" w:rsidP="008A0B25">
            <w:pPr>
              <w:rPr>
                <w:rFonts w:ascii="Calibri" w:hAnsi="Calibri" w:cs="Calibri"/>
                <w:sz w:val="24"/>
                <w:szCs w:val="24"/>
                <w:lang w:eastAsia="en-GB"/>
              </w:rPr>
            </w:pPr>
          </w:p>
        </w:tc>
        <w:tc>
          <w:tcPr>
            <w:tcW w:w="1612" w:type="dxa"/>
            <w:shd w:val="clear" w:color="auto" w:fill="EEECE1"/>
          </w:tcPr>
          <w:p w14:paraId="3792673E" w14:textId="77777777" w:rsidR="008A0B25" w:rsidRPr="008A0B25" w:rsidRDefault="008A0B25" w:rsidP="008A0B25">
            <w:pPr>
              <w:rPr>
                <w:rFonts w:ascii="Calibri" w:hAnsi="Calibri" w:cs="Calibri"/>
                <w:sz w:val="24"/>
                <w:szCs w:val="24"/>
                <w:lang w:eastAsia="en-GB"/>
              </w:rPr>
            </w:pPr>
          </w:p>
        </w:tc>
        <w:tc>
          <w:tcPr>
            <w:tcW w:w="1351" w:type="dxa"/>
            <w:shd w:val="clear" w:color="auto" w:fill="EEECE1"/>
          </w:tcPr>
          <w:p w14:paraId="068F8C5F" w14:textId="77777777" w:rsidR="008A0B25" w:rsidRPr="008A0B25" w:rsidRDefault="008A0B25" w:rsidP="008A0B25">
            <w:pPr>
              <w:rPr>
                <w:rFonts w:ascii="Calibri" w:hAnsi="Calibri" w:cs="Calibri"/>
                <w:sz w:val="24"/>
                <w:szCs w:val="24"/>
                <w:lang w:eastAsia="en-GB"/>
              </w:rPr>
            </w:pPr>
          </w:p>
        </w:tc>
      </w:tr>
      <w:tr w:rsidR="008A0B25" w:rsidRPr="008A0B25" w14:paraId="378F06F8" w14:textId="77777777" w:rsidTr="007B3013">
        <w:tc>
          <w:tcPr>
            <w:tcW w:w="1617" w:type="dxa"/>
          </w:tcPr>
          <w:p w14:paraId="05C63A45" w14:textId="77777777" w:rsidR="008A0B25" w:rsidRPr="008A0B25" w:rsidRDefault="008A0B25" w:rsidP="008A0B25">
            <w:pPr>
              <w:rPr>
                <w:rFonts w:ascii="Calibri" w:hAnsi="Calibri" w:cs="Calibri"/>
                <w:sz w:val="24"/>
                <w:szCs w:val="24"/>
                <w:lang w:eastAsia="en-GB"/>
              </w:rPr>
            </w:pPr>
          </w:p>
        </w:tc>
        <w:tc>
          <w:tcPr>
            <w:tcW w:w="1547" w:type="dxa"/>
          </w:tcPr>
          <w:p w14:paraId="20B6284F" w14:textId="77777777" w:rsidR="008A0B25" w:rsidRPr="008A0B25" w:rsidRDefault="008A0B25" w:rsidP="008A0B25">
            <w:pPr>
              <w:rPr>
                <w:rFonts w:ascii="Calibri" w:hAnsi="Calibri" w:cs="Calibri"/>
                <w:sz w:val="24"/>
                <w:szCs w:val="24"/>
                <w:lang w:eastAsia="en-GB"/>
              </w:rPr>
            </w:pPr>
          </w:p>
        </w:tc>
        <w:tc>
          <w:tcPr>
            <w:tcW w:w="1461" w:type="dxa"/>
          </w:tcPr>
          <w:p w14:paraId="07351DDE" w14:textId="77777777" w:rsidR="008A0B25" w:rsidRPr="008A0B25" w:rsidRDefault="008A0B25" w:rsidP="008A0B25">
            <w:pPr>
              <w:rPr>
                <w:rFonts w:ascii="Calibri" w:hAnsi="Calibri" w:cs="Calibri"/>
                <w:sz w:val="24"/>
                <w:szCs w:val="24"/>
                <w:lang w:eastAsia="en-GB"/>
              </w:rPr>
            </w:pPr>
          </w:p>
        </w:tc>
        <w:tc>
          <w:tcPr>
            <w:tcW w:w="5032" w:type="dxa"/>
          </w:tcPr>
          <w:p w14:paraId="1BC785D9" w14:textId="77777777" w:rsidR="008A0B25" w:rsidRPr="008A0B25" w:rsidRDefault="008A0B25" w:rsidP="008A0B25">
            <w:pPr>
              <w:ind w:left="360"/>
              <w:contextualSpacing/>
              <w:rPr>
                <w:rFonts w:ascii="Calibri" w:hAnsi="Calibri" w:cs="Calibri"/>
                <w:sz w:val="24"/>
                <w:szCs w:val="24"/>
                <w:lang w:eastAsia="en-GB"/>
              </w:rPr>
            </w:pPr>
          </w:p>
        </w:tc>
        <w:tc>
          <w:tcPr>
            <w:tcW w:w="339" w:type="dxa"/>
            <w:shd w:val="clear" w:color="auto" w:fill="auto"/>
          </w:tcPr>
          <w:p w14:paraId="50669226"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0A019E1D"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7B1B7DFF"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68BD9A11"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4CCC76E3"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5AF9ADD7" w14:textId="77777777" w:rsidR="008A0B25" w:rsidRPr="008A0B25" w:rsidRDefault="008A0B25" w:rsidP="008A0B25">
            <w:pPr>
              <w:rPr>
                <w:rFonts w:ascii="Calibri" w:hAnsi="Calibri" w:cs="Calibri"/>
                <w:sz w:val="24"/>
                <w:szCs w:val="24"/>
                <w:lang w:eastAsia="en-GB"/>
              </w:rPr>
            </w:pPr>
          </w:p>
        </w:tc>
      </w:tr>
      <w:tr w:rsidR="008A0B25" w:rsidRPr="008A0B25" w14:paraId="2E728B64" w14:textId="77777777" w:rsidTr="007B3013">
        <w:tc>
          <w:tcPr>
            <w:tcW w:w="1617" w:type="dxa"/>
          </w:tcPr>
          <w:p w14:paraId="050B2739" w14:textId="77777777" w:rsidR="008A0B25" w:rsidRPr="008A0B25" w:rsidRDefault="008A0B25" w:rsidP="008A0B25">
            <w:pPr>
              <w:rPr>
                <w:rFonts w:ascii="Calibri" w:hAnsi="Calibri" w:cs="Calibri"/>
                <w:sz w:val="24"/>
                <w:szCs w:val="24"/>
                <w:lang w:eastAsia="en-GB"/>
              </w:rPr>
            </w:pPr>
          </w:p>
        </w:tc>
        <w:tc>
          <w:tcPr>
            <w:tcW w:w="1547" w:type="dxa"/>
          </w:tcPr>
          <w:p w14:paraId="17EC61FE" w14:textId="77777777" w:rsidR="008A0B25" w:rsidRPr="008A0B25" w:rsidRDefault="008A0B25" w:rsidP="008A0B25">
            <w:pPr>
              <w:rPr>
                <w:rFonts w:ascii="Calibri" w:hAnsi="Calibri" w:cs="Calibri"/>
                <w:sz w:val="24"/>
                <w:szCs w:val="24"/>
                <w:lang w:eastAsia="en-GB"/>
              </w:rPr>
            </w:pPr>
          </w:p>
        </w:tc>
        <w:tc>
          <w:tcPr>
            <w:tcW w:w="1461" w:type="dxa"/>
          </w:tcPr>
          <w:p w14:paraId="62780E29" w14:textId="77777777" w:rsidR="008A0B25" w:rsidRPr="008A0B25" w:rsidRDefault="008A0B25" w:rsidP="008A0B25">
            <w:pPr>
              <w:rPr>
                <w:rFonts w:ascii="Calibri" w:hAnsi="Calibri" w:cs="Calibri"/>
                <w:sz w:val="24"/>
                <w:szCs w:val="24"/>
                <w:lang w:eastAsia="en-GB"/>
              </w:rPr>
            </w:pPr>
          </w:p>
        </w:tc>
        <w:tc>
          <w:tcPr>
            <w:tcW w:w="5032" w:type="dxa"/>
            <w:shd w:val="clear" w:color="auto" w:fill="auto"/>
          </w:tcPr>
          <w:p w14:paraId="32C42046" w14:textId="77777777" w:rsidR="008A0B25" w:rsidRPr="008A0B25" w:rsidRDefault="008A0B25" w:rsidP="008A0B25">
            <w:pPr>
              <w:numPr>
                <w:ilvl w:val="0"/>
                <w:numId w:val="27"/>
              </w:numPr>
              <w:contextualSpacing/>
              <w:rPr>
                <w:rFonts w:ascii="Calibri" w:hAnsi="Calibri" w:cs="Calibri"/>
                <w:sz w:val="24"/>
                <w:szCs w:val="24"/>
                <w:lang w:eastAsia="en-GB"/>
              </w:rPr>
            </w:pPr>
          </w:p>
        </w:tc>
        <w:tc>
          <w:tcPr>
            <w:tcW w:w="339" w:type="dxa"/>
            <w:shd w:val="clear" w:color="auto" w:fill="auto"/>
          </w:tcPr>
          <w:p w14:paraId="2916EE0E"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6FB753A5"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6710C27F"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09026F29"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3D6F3663"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6E863A2C" w14:textId="77777777" w:rsidR="008A0B25" w:rsidRPr="008A0B25" w:rsidRDefault="008A0B25" w:rsidP="008A0B25">
            <w:pPr>
              <w:rPr>
                <w:rFonts w:ascii="Calibri" w:hAnsi="Calibri" w:cs="Calibri"/>
                <w:sz w:val="24"/>
                <w:szCs w:val="24"/>
                <w:lang w:eastAsia="en-GB"/>
              </w:rPr>
            </w:pPr>
            <w:r w:rsidRPr="008A0B25">
              <w:rPr>
                <w:rFonts w:ascii="Calibri" w:hAnsi="Calibri" w:cs="Calibri"/>
                <w:sz w:val="24"/>
                <w:szCs w:val="24"/>
                <w:lang w:eastAsia="en-GB"/>
              </w:rPr>
              <w:t xml:space="preserve"> </w:t>
            </w:r>
          </w:p>
        </w:tc>
      </w:tr>
      <w:tr w:rsidR="008A0B25" w:rsidRPr="008A0B25" w14:paraId="1FB9CAC4" w14:textId="77777777" w:rsidTr="007B3013">
        <w:tc>
          <w:tcPr>
            <w:tcW w:w="1617" w:type="dxa"/>
          </w:tcPr>
          <w:p w14:paraId="7B5A5A42" w14:textId="77777777" w:rsidR="008A0B25" w:rsidRPr="008A0B25" w:rsidRDefault="008A0B25" w:rsidP="008A0B25">
            <w:pPr>
              <w:rPr>
                <w:rFonts w:ascii="Calibri" w:hAnsi="Calibri" w:cs="Calibri"/>
                <w:sz w:val="24"/>
                <w:szCs w:val="24"/>
                <w:lang w:eastAsia="en-GB"/>
              </w:rPr>
            </w:pPr>
          </w:p>
        </w:tc>
        <w:tc>
          <w:tcPr>
            <w:tcW w:w="1547" w:type="dxa"/>
          </w:tcPr>
          <w:p w14:paraId="54459B7F" w14:textId="77777777" w:rsidR="008A0B25" w:rsidRPr="008A0B25" w:rsidRDefault="008A0B25" w:rsidP="008A0B25">
            <w:pPr>
              <w:rPr>
                <w:rFonts w:ascii="Calibri" w:hAnsi="Calibri" w:cs="Calibri"/>
                <w:sz w:val="24"/>
                <w:szCs w:val="24"/>
                <w:lang w:eastAsia="en-GB"/>
              </w:rPr>
            </w:pPr>
          </w:p>
        </w:tc>
        <w:tc>
          <w:tcPr>
            <w:tcW w:w="1461" w:type="dxa"/>
          </w:tcPr>
          <w:p w14:paraId="0D6B4B5B" w14:textId="77777777" w:rsidR="008A0B25" w:rsidRPr="008A0B25" w:rsidRDefault="008A0B25" w:rsidP="008A0B25">
            <w:pPr>
              <w:rPr>
                <w:rFonts w:ascii="Calibri" w:hAnsi="Calibri" w:cs="Calibri"/>
                <w:sz w:val="24"/>
                <w:szCs w:val="24"/>
                <w:lang w:eastAsia="en-GB"/>
              </w:rPr>
            </w:pPr>
          </w:p>
        </w:tc>
        <w:tc>
          <w:tcPr>
            <w:tcW w:w="5032" w:type="dxa"/>
          </w:tcPr>
          <w:p w14:paraId="68368AF8" w14:textId="77777777" w:rsidR="008A0B25" w:rsidRPr="008A0B25" w:rsidRDefault="008A0B25" w:rsidP="008A0B25">
            <w:pPr>
              <w:numPr>
                <w:ilvl w:val="0"/>
                <w:numId w:val="26"/>
              </w:numPr>
              <w:ind w:left="170" w:hanging="170"/>
              <w:contextualSpacing/>
              <w:rPr>
                <w:rFonts w:ascii="Calibri" w:hAnsi="Calibri" w:cs="Calibri"/>
                <w:sz w:val="24"/>
                <w:szCs w:val="24"/>
                <w:lang w:eastAsia="en-GB"/>
              </w:rPr>
            </w:pPr>
          </w:p>
        </w:tc>
        <w:tc>
          <w:tcPr>
            <w:tcW w:w="339" w:type="dxa"/>
            <w:shd w:val="clear" w:color="auto" w:fill="auto"/>
          </w:tcPr>
          <w:p w14:paraId="0F7E2CAE"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7684C7DB"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5EF402AF"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5217E397"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798306E5"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32AC86BD" w14:textId="77777777" w:rsidR="008A0B25" w:rsidRPr="008A0B25" w:rsidRDefault="008A0B25" w:rsidP="008A0B25">
            <w:pPr>
              <w:rPr>
                <w:rFonts w:ascii="Calibri" w:hAnsi="Calibri" w:cs="Calibri"/>
                <w:sz w:val="24"/>
                <w:szCs w:val="24"/>
                <w:lang w:eastAsia="en-GB"/>
              </w:rPr>
            </w:pPr>
          </w:p>
        </w:tc>
      </w:tr>
      <w:tr w:rsidR="008A0B25" w:rsidRPr="008A0B25" w14:paraId="706C1D1D" w14:textId="77777777" w:rsidTr="007B3013">
        <w:tc>
          <w:tcPr>
            <w:tcW w:w="1617" w:type="dxa"/>
          </w:tcPr>
          <w:p w14:paraId="35A48D55" w14:textId="77777777" w:rsidR="008A0B25" w:rsidRPr="008A0B25" w:rsidRDefault="008A0B25" w:rsidP="008A0B25">
            <w:pPr>
              <w:rPr>
                <w:rFonts w:ascii="Calibri" w:hAnsi="Calibri" w:cs="Calibri"/>
                <w:sz w:val="24"/>
                <w:szCs w:val="24"/>
                <w:lang w:eastAsia="en-GB"/>
              </w:rPr>
            </w:pPr>
          </w:p>
        </w:tc>
        <w:tc>
          <w:tcPr>
            <w:tcW w:w="1547" w:type="dxa"/>
          </w:tcPr>
          <w:p w14:paraId="04CEBE57" w14:textId="77777777" w:rsidR="008A0B25" w:rsidRPr="008A0B25" w:rsidRDefault="008A0B25" w:rsidP="008A0B25">
            <w:pPr>
              <w:rPr>
                <w:rFonts w:ascii="Calibri" w:hAnsi="Calibri" w:cs="Calibri"/>
                <w:sz w:val="24"/>
                <w:szCs w:val="24"/>
                <w:lang w:eastAsia="en-GB"/>
              </w:rPr>
            </w:pPr>
          </w:p>
        </w:tc>
        <w:tc>
          <w:tcPr>
            <w:tcW w:w="1461" w:type="dxa"/>
          </w:tcPr>
          <w:p w14:paraId="0A68B586" w14:textId="77777777" w:rsidR="008A0B25" w:rsidRPr="008A0B25" w:rsidRDefault="008A0B25" w:rsidP="008A0B25">
            <w:pPr>
              <w:rPr>
                <w:rFonts w:ascii="Calibri" w:hAnsi="Calibri" w:cs="Calibri"/>
                <w:color w:val="000000"/>
                <w:sz w:val="24"/>
                <w:szCs w:val="24"/>
                <w:lang w:eastAsia="en-GB"/>
              </w:rPr>
            </w:pPr>
          </w:p>
        </w:tc>
        <w:tc>
          <w:tcPr>
            <w:tcW w:w="5032" w:type="dxa"/>
          </w:tcPr>
          <w:p w14:paraId="6E0885B5" w14:textId="77777777" w:rsidR="008A0B25" w:rsidRPr="008A0B25" w:rsidRDefault="008A0B25" w:rsidP="008A0B25">
            <w:pPr>
              <w:numPr>
                <w:ilvl w:val="0"/>
                <w:numId w:val="28"/>
              </w:numPr>
              <w:textAlignment w:val="baseline"/>
              <w:rPr>
                <w:rFonts w:ascii="Calibri" w:hAnsi="Calibri" w:cs="Calibri"/>
                <w:sz w:val="24"/>
                <w:szCs w:val="24"/>
                <w:lang w:val="en-US"/>
              </w:rPr>
            </w:pPr>
          </w:p>
        </w:tc>
        <w:tc>
          <w:tcPr>
            <w:tcW w:w="339" w:type="dxa"/>
            <w:shd w:val="clear" w:color="auto" w:fill="auto"/>
          </w:tcPr>
          <w:p w14:paraId="57FE5B27"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53FBBE4F"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7BC0C00D"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2C94AD62"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5ECC496A"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5E2945EA" w14:textId="77777777" w:rsidR="008A0B25" w:rsidRPr="008A0B25" w:rsidRDefault="008A0B25" w:rsidP="008A0B25">
            <w:pPr>
              <w:rPr>
                <w:rFonts w:ascii="Calibri" w:hAnsi="Calibri" w:cs="Calibri"/>
                <w:sz w:val="24"/>
                <w:szCs w:val="24"/>
                <w:lang w:eastAsia="en-GB"/>
              </w:rPr>
            </w:pPr>
          </w:p>
        </w:tc>
      </w:tr>
      <w:tr w:rsidR="008A0B25" w:rsidRPr="008A0B25" w14:paraId="4EAEA63D" w14:textId="77777777" w:rsidTr="007B3013">
        <w:tc>
          <w:tcPr>
            <w:tcW w:w="1617" w:type="dxa"/>
          </w:tcPr>
          <w:p w14:paraId="7EA5CC14" w14:textId="77777777" w:rsidR="008A0B25" w:rsidRPr="008A0B25" w:rsidRDefault="008A0B25" w:rsidP="008A0B25">
            <w:pPr>
              <w:rPr>
                <w:rFonts w:ascii="Calibri" w:hAnsi="Calibri" w:cs="Calibri"/>
                <w:sz w:val="24"/>
                <w:szCs w:val="24"/>
                <w:lang w:eastAsia="en-GB"/>
              </w:rPr>
            </w:pPr>
          </w:p>
        </w:tc>
        <w:tc>
          <w:tcPr>
            <w:tcW w:w="1547" w:type="dxa"/>
          </w:tcPr>
          <w:p w14:paraId="399326DC" w14:textId="77777777" w:rsidR="008A0B25" w:rsidRPr="008A0B25" w:rsidRDefault="008A0B25" w:rsidP="008A0B25">
            <w:pPr>
              <w:rPr>
                <w:rFonts w:ascii="Calibri" w:hAnsi="Calibri" w:cs="Calibri"/>
                <w:sz w:val="24"/>
                <w:szCs w:val="24"/>
                <w:lang w:eastAsia="en-GB"/>
              </w:rPr>
            </w:pPr>
          </w:p>
        </w:tc>
        <w:tc>
          <w:tcPr>
            <w:tcW w:w="1461" w:type="dxa"/>
          </w:tcPr>
          <w:p w14:paraId="5D4688AE" w14:textId="77777777" w:rsidR="008A0B25" w:rsidRPr="008A0B25" w:rsidRDefault="008A0B25" w:rsidP="008A0B25">
            <w:pPr>
              <w:rPr>
                <w:rFonts w:ascii="Calibri" w:hAnsi="Calibri" w:cs="Calibri"/>
                <w:color w:val="000000"/>
                <w:sz w:val="24"/>
                <w:szCs w:val="24"/>
                <w:lang w:eastAsia="en-GB"/>
              </w:rPr>
            </w:pPr>
          </w:p>
        </w:tc>
        <w:tc>
          <w:tcPr>
            <w:tcW w:w="5032" w:type="dxa"/>
          </w:tcPr>
          <w:p w14:paraId="75F67557" w14:textId="77777777" w:rsidR="008A0B25" w:rsidRPr="008A0B25" w:rsidRDefault="008A0B25" w:rsidP="008A0B25">
            <w:pPr>
              <w:numPr>
                <w:ilvl w:val="0"/>
                <w:numId w:val="28"/>
              </w:numPr>
              <w:textAlignment w:val="baseline"/>
              <w:rPr>
                <w:rFonts w:ascii="Calibri" w:hAnsi="Calibri" w:cs="Calibri"/>
                <w:sz w:val="24"/>
                <w:szCs w:val="24"/>
                <w:lang w:val="en-US"/>
              </w:rPr>
            </w:pPr>
          </w:p>
        </w:tc>
        <w:tc>
          <w:tcPr>
            <w:tcW w:w="339" w:type="dxa"/>
            <w:shd w:val="clear" w:color="auto" w:fill="auto"/>
          </w:tcPr>
          <w:p w14:paraId="0B008DA9"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2F473408"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59A3F41E"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01D8FB3E"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7C2B32EA"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204D4076" w14:textId="77777777" w:rsidR="008A0B25" w:rsidRPr="008A0B25" w:rsidRDefault="008A0B25" w:rsidP="008A0B25">
            <w:pPr>
              <w:rPr>
                <w:rFonts w:ascii="Calibri" w:hAnsi="Calibri" w:cs="Calibri"/>
                <w:sz w:val="24"/>
                <w:szCs w:val="24"/>
                <w:lang w:eastAsia="en-GB"/>
              </w:rPr>
            </w:pPr>
          </w:p>
        </w:tc>
      </w:tr>
      <w:tr w:rsidR="008A0B25" w:rsidRPr="008A0B25" w14:paraId="38D0D691" w14:textId="77777777" w:rsidTr="007B3013">
        <w:tc>
          <w:tcPr>
            <w:tcW w:w="1617" w:type="dxa"/>
          </w:tcPr>
          <w:p w14:paraId="1D2C54EB" w14:textId="77777777" w:rsidR="008A0B25" w:rsidRPr="008A0B25" w:rsidRDefault="008A0B25" w:rsidP="008A0B25">
            <w:pPr>
              <w:rPr>
                <w:rFonts w:ascii="Calibri" w:hAnsi="Calibri" w:cs="Calibri"/>
                <w:sz w:val="24"/>
                <w:szCs w:val="24"/>
                <w:lang w:eastAsia="en-GB"/>
              </w:rPr>
            </w:pPr>
          </w:p>
        </w:tc>
        <w:tc>
          <w:tcPr>
            <w:tcW w:w="1547" w:type="dxa"/>
          </w:tcPr>
          <w:p w14:paraId="48C27E48" w14:textId="77777777" w:rsidR="008A0B25" w:rsidRPr="008A0B25" w:rsidRDefault="008A0B25" w:rsidP="008A0B25">
            <w:pPr>
              <w:rPr>
                <w:rFonts w:ascii="Calibri" w:hAnsi="Calibri" w:cs="Calibri"/>
                <w:sz w:val="24"/>
                <w:szCs w:val="24"/>
                <w:lang w:eastAsia="en-GB"/>
              </w:rPr>
            </w:pPr>
          </w:p>
        </w:tc>
        <w:tc>
          <w:tcPr>
            <w:tcW w:w="1461" w:type="dxa"/>
          </w:tcPr>
          <w:p w14:paraId="687371DC" w14:textId="77777777" w:rsidR="008A0B25" w:rsidRPr="008A0B25" w:rsidRDefault="008A0B25" w:rsidP="008A0B25">
            <w:pPr>
              <w:rPr>
                <w:rFonts w:ascii="Calibri" w:hAnsi="Calibri" w:cs="Calibri"/>
                <w:color w:val="000000"/>
                <w:sz w:val="24"/>
                <w:szCs w:val="24"/>
                <w:lang w:eastAsia="en-GB"/>
              </w:rPr>
            </w:pPr>
          </w:p>
        </w:tc>
        <w:tc>
          <w:tcPr>
            <w:tcW w:w="5032" w:type="dxa"/>
          </w:tcPr>
          <w:p w14:paraId="2FE3FFBB" w14:textId="77777777" w:rsidR="008A0B25" w:rsidRPr="008A0B25" w:rsidRDefault="008A0B25" w:rsidP="008A0B25">
            <w:pPr>
              <w:numPr>
                <w:ilvl w:val="0"/>
                <w:numId w:val="28"/>
              </w:numPr>
              <w:textAlignment w:val="baseline"/>
              <w:rPr>
                <w:rFonts w:ascii="Calibri" w:hAnsi="Calibri" w:cs="Calibri"/>
                <w:sz w:val="24"/>
                <w:szCs w:val="24"/>
                <w:lang w:val="en-US"/>
              </w:rPr>
            </w:pPr>
          </w:p>
        </w:tc>
        <w:tc>
          <w:tcPr>
            <w:tcW w:w="339" w:type="dxa"/>
            <w:shd w:val="clear" w:color="auto" w:fill="auto"/>
          </w:tcPr>
          <w:p w14:paraId="58D6779B"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36B76ADF"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358BC6A0"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4E4FCB41"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6635625D"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290B7D40" w14:textId="77777777" w:rsidR="008A0B25" w:rsidRPr="008A0B25" w:rsidRDefault="008A0B25" w:rsidP="008A0B25">
            <w:pPr>
              <w:rPr>
                <w:rFonts w:ascii="Calibri" w:hAnsi="Calibri" w:cs="Calibri"/>
                <w:sz w:val="24"/>
                <w:szCs w:val="24"/>
                <w:lang w:eastAsia="en-GB"/>
              </w:rPr>
            </w:pPr>
          </w:p>
        </w:tc>
      </w:tr>
      <w:tr w:rsidR="008A0B25" w:rsidRPr="008A0B25" w14:paraId="6CD53FF7" w14:textId="77777777" w:rsidTr="007B3013">
        <w:tc>
          <w:tcPr>
            <w:tcW w:w="1617" w:type="dxa"/>
          </w:tcPr>
          <w:p w14:paraId="3EC45C1B" w14:textId="77777777" w:rsidR="008A0B25" w:rsidRPr="008A0B25" w:rsidRDefault="008A0B25" w:rsidP="008A0B25">
            <w:pPr>
              <w:rPr>
                <w:rFonts w:ascii="Calibri" w:hAnsi="Calibri" w:cs="Calibri"/>
                <w:sz w:val="24"/>
                <w:szCs w:val="24"/>
                <w:lang w:eastAsia="en-GB"/>
              </w:rPr>
            </w:pPr>
          </w:p>
        </w:tc>
        <w:tc>
          <w:tcPr>
            <w:tcW w:w="1547" w:type="dxa"/>
          </w:tcPr>
          <w:p w14:paraId="0E0E5313" w14:textId="77777777" w:rsidR="008A0B25" w:rsidRPr="008A0B25" w:rsidRDefault="008A0B25" w:rsidP="008A0B25">
            <w:pPr>
              <w:rPr>
                <w:rFonts w:ascii="Calibri" w:hAnsi="Calibri" w:cs="Calibri"/>
                <w:sz w:val="24"/>
                <w:szCs w:val="24"/>
                <w:lang w:eastAsia="en-GB"/>
              </w:rPr>
            </w:pPr>
          </w:p>
        </w:tc>
        <w:tc>
          <w:tcPr>
            <w:tcW w:w="1461" w:type="dxa"/>
          </w:tcPr>
          <w:p w14:paraId="5695BC85" w14:textId="77777777" w:rsidR="008A0B25" w:rsidRPr="008A0B25" w:rsidRDefault="008A0B25" w:rsidP="008A0B25">
            <w:pPr>
              <w:rPr>
                <w:rFonts w:ascii="Calibri" w:hAnsi="Calibri" w:cs="Calibri"/>
                <w:color w:val="000000"/>
                <w:sz w:val="24"/>
                <w:szCs w:val="24"/>
                <w:lang w:eastAsia="en-GB"/>
              </w:rPr>
            </w:pPr>
          </w:p>
        </w:tc>
        <w:tc>
          <w:tcPr>
            <w:tcW w:w="5032" w:type="dxa"/>
          </w:tcPr>
          <w:p w14:paraId="496E1222" w14:textId="77777777" w:rsidR="008A0B25" w:rsidRPr="008A0B25" w:rsidRDefault="008A0B25" w:rsidP="008A0B25">
            <w:pPr>
              <w:numPr>
                <w:ilvl w:val="0"/>
                <w:numId w:val="28"/>
              </w:numPr>
              <w:textAlignment w:val="baseline"/>
              <w:rPr>
                <w:rFonts w:ascii="Calibri" w:hAnsi="Calibri" w:cs="Calibri"/>
                <w:sz w:val="24"/>
                <w:szCs w:val="24"/>
                <w:lang w:val="en-US"/>
              </w:rPr>
            </w:pPr>
          </w:p>
        </w:tc>
        <w:tc>
          <w:tcPr>
            <w:tcW w:w="339" w:type="dxa"/>
            <w:shd w:val="clear" w:color="auto" w:fill="auto"/>
          </w:tcPr>
          <w:p w14:paraId="1EBA77B2"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728EBD3B"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68FE6AE8"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03582478"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677BCF6E"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13D1A5E0" w14:textId="77777777" w:rsidR="008A0B25" w:rsidRPr="008A0B25" w:rsidRDefault="008A0B25" w:rsidP="008A0B25">
            <w:pPr>
              <w:rPr>
                <w:rFonts w:ascii="Calibri" w:hAnsi="Calibri" w:cs="Calibri"/>
                <w:sz w:val="24"/>
                <w:szCs w:val="24"/>
                <w:lang w:eastAsia="en-GB"/>
              </w:rPr>
            </w:pPr>
          </w:p>
        </w:tc>
      </w:tr>
      <w:tr w:rsidR="008A0B25" w:rsidRPr="008A0B25" w14:paraId="2434982B" w14:textId="77777777" w:rsidTr="007B3013">
        <w:tc>
          <w:tcPr>
            <w:tcW w:w="1617" w:type="dxa"/>
            <w:shd w:val="clear" w:color="auto" w:fill="auto"/>
          </w:tcPr>
          <w:p w14:paraId="4C03CC68" w14:textId="77777777" w:rsidR="008A0B25" w:rsidRPr="008A0B25" w:rsidRDefault="008A0B25" w:rsidP="008A0B25">
            <w:pPr>
              <w:rPr>
                <w:rFonts w:ascii="Calibri" w:hAnsi="Calibri" w:cs="Calibri"/>
                <w:sz w:val="24"/>
                <w:szCs w:val="24"/>
                <w:lang w:eastAsia="en-GB"/>
              </w:rPr>
            </w:pPr>
          </w:p>
        </w:tc>
        <w:tc>
          <w:tcPr>
            <w:tcW w:w="1547" w:type="dxa"/>
            <w:shd w:val="clear" w:color="auto" w:fill="auto"/>
          </w:tcPr>
          <w:p w14:paraId="48C59E5A" w14:textId="77777777" w:rsidR="008A0B25" w:rsidRPr="008A0B25" w:rsidRDefault="008A0B25" w:rsidP="008A0B25">
            <w:pPr>
              <w:rPr>
                <w:rFonts w:ascii="Calibri" w:hAnsi="Calibri" w:cs="Calibri"/>
                <w:sz w:val="24"/>
                <w:szCs w:val="24"/>
                <w:lang w:eastAsia="en-GB"/>
              </w:rPr>
            </w:pPr>
          </w:p>
        </w:tc>
        <w:tc>
          <w:tcPr>
            <w:tcW w:w="1461" w:type="dxa"/>
          </w:tcPr>
          <w:p w14:paraId="6058C41A" w14:textId="77777777" w:rsidR="008A0B25" w:rsidRPr="008A0B25" w:rsidRDefault="008A0B25" w:rsidP="008A0B25">
            <w:pPr>
              <w:rPr>
                <w:rFonts w:ascii="Calibri" w:hAnsi="Calibri" w:cs="Calibri"/>
                <w:color w:val="000000"/>
                <w:sz w:val="24"/>
                <w:szCs w:val="24"/>
                <w:lang w:eastAsia="en-GB"/>
              </w:rPr>
            </w:pPr>
          </w:p>
        </w:tc>
        <w:tc>
          <w:tcPr>
            <w:tcW w:w="5032" w:type="dxa"/>
          </w:tcPr>
          <w:p w14:paraId="4867F861" w14:textId="77777777" w:rsidR="008A0B25" w:rsidRPr="008A0B25" w:rsidRDefault="008A0B25" w:rsidP="008A0B25">
            <w:pPr>
              <w:numPr>
                <w:ilvl w:val="0"/>
                <w:numId w:val="28"/>
              </w:numPr>
              <w:textAlignment w:val="baseline"/>
              <w:rPr>
                <w:rFonts w:ascii="Calibri" w:hAnsi="Calibri" w:cs="Calibri"/>
                <w:sz w:val="24"/>
                <w:szCs w:val="24"/>
                <w:lang w:val="en-US"/>
              </w:rPr>
            </w:pPr>
          </w:p>
        </w:tc>
        <w:tc>
          <w:tcPr>
            <w:tcW w:w="339" w:type="dxa"/>
            <w:shd w:val="clear" w:color="auto" w:fill="auto"/>
          </w:tcPr>
          <w:p w14:paraId="57B08065"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293A96C2"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47B651D0"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386D8163"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5C099139"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761524E0" w14:textId="77777777" w:rsidR="008A0B25" w:rsidRPr="008A0B25" w:rsidRDefault="008A0B25" w:rsidP="008A0B25">
            <w:pPr>
              <w:rPr>
                <w:rFonts w:ascii="Calibri" w:hAnsi="Calibri" w:cs="Calibri"/>
                <w:sz w:val="24"/>
                <w:szCs w:val="24"/>
                <w:lang w:eastAsia="en-GB"/>
              </w:rPr>
            </w:pPr>
          </w:p>
        </w:tc>
      </w:tr>
      <w:tr w:rsidR="008A0B25" w:rsidRPr="008A0B25" w14:paraId="4E128EDF" w14:textId="77777777" w:rsidTr="007B3013">
        <w:tc>
          <w:tcPr>
            <w:tcW w:w="1617" w:type="dxa"/>
            <w:shd w:val="clear" w:color="auto" w:fill="auto"/>
          </w:tcPr>
          <w:p w14:paraId="10BE6797" w14:textId="77777777" w:rsidR="008A0B25" w:rsidRPr="008A0B25" w:rsidRDefault="008A0B25" w:rsidP="008A0B25">
            <w:pPr>
              <w:rPr>
                <w:rFonts w:ascii="Calibri" w:hAnsi="Calibri" w:cs="Calibri"/>
                <w:sz w:val="24"/>
                <w:szCs w:val="24"/>
                <w:lang w:eastAsia="en-GB"/>
              </w:rPr>
            </w:pPr>
          </w:p>
        </w:tc>
        <w:tc>
          <w:tcPr>
            <w:tcW w:w="1547" w:type="dxa"/>
            <w:shd w:val="clear" w:color="auto" w:fill="auto"/>
          </w:tcPr>
          <w:p w14:paraId="7398C7A5" w14:textId="77777777" w:rsidR="008A0B25" w:rsidRPr="008A0B25" w:rsidRDefault="008A0B25" w:rsidP="008A0B25">
            <w:pPr>
              <w:rPr>
                <w:rFonts w:ascii="Calibri" w:hAnsi="Calibri" w:cs="Calibri"/>
                <w:sz w:val="24"/>
                <w:szCs w:val="24"/>
                <w:lang w:eastAsia="en-GB"/>
              </w:rPr>
            </w:pPr>
          </w:p>
        </w:tc>
        <w:tc>
          <w:tcPr>
            <w:tcW w:w="1461" w:type="dxa"/>
          </w:tcPr>
          <w:p w14:paraId="47300332" w14:textId="77777777" w:rsidR="008A0B25" w:rsidRPr="008A0B25" w:rsidRDefault="008A0B25" w:rsidP="008A0B25">
            <w:pPr>
              <w:rPr>
                <w:rFonts w:ascii="Calibri" w:hAnsi="Calibri" w:cs="Calibri"/>
                <w:color w:val="000000"/>
                <w:sz w:val="24"/>
                <w:szCs w:val="24"/>
                <w:lang w:eastAsia="en-GB"/>
              </w:rPr>
            </w:pPr>
          </w:p>
        </w:tc>
        <w:tc>
          <w:tcPr>
            <w:tcW w:w="5032" w:type="dxa"/>
          </w:tcPr>
          <w:p w14:paraId="17F7718E" w14:textId="77777777" w:rsidR="008A0B25" w:rsidRPr="008A0B25" w:rsidRDefault="008A0B25" w:rsidP="008A0B25">
            <w:pPr>
              <w:numPr>
                <w:ilvl w:val="0"/>
                <w:numId w:val="28"/>
              </w:numPr>
              <w:spacing w:before="100" w:beforeAutospacing="1" w:afterAutospacing="1"/>
              <w:textAlignment w:val="baseline"/>
              <w:rPr>
                <w:rFonts w:ascii="Calibri" w:hAnsi="Calibri" w:cs="Calibri"/>
                <w:sz w:val="24"/>
                <w:szCs w:val="24"/>
                <w:lang w:val="en-US"/>
              </w:rPr>
            </w:pPr>
          </w:p>
        </w:tc>
        <w:tc>
          <w:tcPr>
            <w:tcW w:w="339" w:type="dxa"/>
            <w:shd w:val="clear" w:color="auto" w:fill="auto"/>
          </w:tcPr>
          <w:p w14:paraId="0ACC06A4" w14:textId="77777777" w:rsidR="008A0B25" w:rsidRPr="008A0B25" w:rsidRDefault="008A0B25" w:rsidP="008A0B25">
            <w:pPr>
              <w:jc w:val="center"/>
              <w:rPr>
                <w:rFonts w:ascii="Calibri" w:hAnsi="Calibri" w:cs="Calibri"/>
                <w:sz w:val="24"/>
                <w:szCs w:val="24"/>
                <w:lang w:eastAsia="en-GB"/>
              </w:rPr>
            </w:pPr>
          </w:p>
        </w:tc>
        <w:tc>
          <w:tcPr>
            <w:tcW w:w="399" w:type="dxa"/>
            <w:shd w:val="clear" w:color="auto" w:fill="auto"/>
          </w:tcPr>
          <w:p w14:paraId="502781F1" w14:textId="77777777" w:rsidR="008A0B25" w:rsidRPr="008A0B25" w:rsidRDefault="008A0B25" w:rsidP="008A0B25">
            <w:pPr>
              <w:jc w:val="center"/>
              <w:rPr>
                <w:rFonts w:ascii="Calibri" w:hAnsi="Calibri" w:cs="Calibri"/>
                <w:sz w:val="24"/>
                <w:szCs w:val="24"/>
                <w:lang w:eastAsia="en-GB"/>
              </w:rPr>
            </w:pPr>
          </w:p>
        </w:tc>
        <w:tc>
          <w:tcPr>
            <w:tcW w:w="400" w:type="dxa"/>
            <w:shd w:val="clear" w:color="auto" w:fill="auto"/>
          </w:tcPr>
          <w:p w14:paraId="16B0D584" w14:textId="77777777" w:rsidR="008A0B25" w:rsidRPr="008A0B25" w:rsidRDefault="008A0B25" w:rsidP="008A0B25">
            <w:pPr>
              <w:jc w:val="center"/>
              <w:rPr>
                <w:rFonts w:ascii="Calibri" w:hAnsi="Calibri" w:cs="Calibri"/>
                <w:sz w:val="24"/>
                <w:szCs w:val="24"/>
                <w:lang w:eastAsia="en-GB"/>
              </w:rPr>
            </w:pPr>
          </w:p>
        </w:tc>
        <w:tc>
          <w:tcPr>
            <w:tcW w:w="1835" w:type="dxa"/>
            <w:shd w:val="clear" w:color="auto" w:fill="auto"/>
          </w:tcPr>
          <w:p w14:paraId="18FBF010" w14:textId="77777777" w:rsidR="008A0B25" w:rsidRPr="008A0B25" w:rsidRDefault="008A0B25" w:rsidP="008A0B25">
            <w:pPr>
              <w:rPr>
                <w:rFonts w:ascii="Calibri" w:hAnsi="Calibri" w:cs="Calibri"/>
                <w:sz w:val="24"/>
                <w:szCs w:val="24"/>
                <w:lang w:eastAsia="en-GB"/>
              </w:rPr>
            </w:pPr>
          </w:p>
        </w:tc>
        <w:tc>
          <w:tcPr>
            <w:tcW w:w="1612" w:type="dxa"/>
            <w:shd w:val="clear" w:color="auto" w:fill="auto"/>
          </w:tcPr>
          <w:p w14:paraId="143557C1" w14:textId="77777777" w:rsidR="008A0B25" w:rsidRPr="008A0B25" w:rsidRDefault="008A0B25" w:rsidP="008A0B25">
            <w:pPr>
              <w:rPr>
                <w:rFonts w:ascii="Calibri" w:hAnsi="Calibri" w:cs="Calibri"/>
                <w:sz w:val="24"/>
                <w:szCs w:val="24"/>
                <w:lang w:eastAsia="en-GB"/>
              </w:rPr>
            </w:pPr>
          </w:p>
        </w:tc>
        <w:tc>
          <w:tcPr>
            <w:tcW w:w="1351" w:type="dxa"/>
            <w:shd w:val="clear" w:color="auto" w:fill="auto"/>
          </w:tcPr>
          <w:p w14:paraId="5D743498" w14:textId="77777777" w:rsidR="008A0B25" w:rsidRPr="008A0B25" w:rsidRDefault="008A0B25" w:rsidP="008A0B25">
            <w:pPr>
              <w:rPr>
                <w:rFonts w:ascii="Calibri" w:hAnsi="Calibri" w:cs="Calibri"/>
                <w:sz w:val="24"/>
                <w:szCs w:val="24"/>
                <w:lang w:eastAsia="en-GB"/>
              </w:rPr>
            </w:pPr>
          </w:p>
        </w:tc>
      </w:tr>
    </w:tbl>
    <w:p w14:paraId="38FFF12E" w14:textId="77777777" w:rsidR="008A0B25" w:rsidRDefault="008A0B25" w:rsidP="008A0B25">
      <w:pPr>
        <w:rPr>
          <w:rFonts w:ascii="Calibri" w:hAnsi="Calibri" w:cs="Calibri"/>
          <w:sz w:val="24"/>
        </w:rPr>
      </w:pPr>
    </w:p>
    <w:p w14:paraId="4DD44854" w14:textId="77777777" w:rsidR="008A0B25" w:rsidRDefault="008A0B25" w:rsidP="008A0B25">
      <w:pPr>
        <w:rPr>
          <w:rFonts w:ascii="Calibri" w:hAnsi="Calibri" w:cs="Calibri"/>
          <w:sz w:val="24"/>
        </w:rPr>
      </w:pPr>
      <w:r w:rsidRPr="008A0B25">
        <w:rPr>
          <w:rFonts w:ascii="Calibri" w:hAnsi="Calibri" w:cs="Calibri"/>
          <w:sz w:val="24"/>
        </w:rPr>
        <w:t xml:space="preserve">Note: This risk assessment is a live document that is reviewed and updated as required. </w:t>
      </w:r>
    </w:p>
    <w:tbl>
      <w:tblPr>
        <w:tblStyle w:val="TableGrid0"/>
        <w:tblpPr w:leftFromText="180" w:rightFromText="180" w:vertAnchor="text" w:horzAnchor="margin" w:tblpXSpec="center" w:tblpY="255"/>
        <w:tblW w:w="15593" w:type="dxa"/>
        <w:tblLook w:val="04A0" w:firstRow="1" w:lastRow="0" w:firstColumn="1" w:lastColumn="0" w:noHBand="0" w:noVBand="1"/>
      </w:tblPr>
      <w:tblGrid>
        <w:gridCol w:w="2694"/>
        <w:gridCol w:w="2268"/>
        <w:gridCol w:w="6213"/>
        <w:gridCol w:w="4418"/>
      </w:tblGrid>
      <w:tr w:rsidR="008A0B25" w:rsidRPr="008A0B25" w14:paraId="7F88D746" w14:textId="77777777" w:rsidTr="008A0B25">
        <w:tc>
          <w:tcPr>
            <w:tcW w:w="2694" w:type="dxa"/>
            <w:tcBorders>
              <w:top w:val="single" w:sz="4" w:space="0" w:color="auto"/>
              <w:left w:val="single" w:sz="4" w:space="0" w:color="auto"/>
              <w:bottom w:val="single" w:sz="4" w:space="0" w:color="auto"/>
              <w:right w:val="single" w:sz="4" w:space="0" w:color="auto"/>
            </w:tcBorders>
            <w:shd w:val="clear" w:color="auto" w:fill="EEECE1"/>
          </w:tcPr>
          <w:p w14:paraId="63E79774" w14:textId="77777777" w:rsidR="008A0B25" w:rsidRPr="008A0B25" w:rsidRDefault="008A0B25" w:rsidP="008A0B25">
            <w:pPr>
              <w:spacing w:before="40" w:after="40"/>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 xml:space="preserve">Review Date </w:t>
            </w:r>
          </w:p>
        </w:tc>
        <w:tc>
          <w:tcPr>
            <w:tcW w:w="2268" w:type="dxa"/>
            <w:tcBorders>
              <w:top w:val="single" w:sz="4" w:space="0" w:color="auto"/>
              <w:left w:val="single" w:sz="4" w:space="0" w:color="auto"/>
              <w:bottom w:val="single" w:sz="4" w:space="0" w:color="auto"/>
              <w:right w:val="single" w:sz="4" w:space="0" w:color="auto"/>
            </w:tcBorders>
          </w:tcPr>
          <w:p w14:paraId="46AA2E48" w14:textId="77777777" w:rsidR="008A0B25" w:rsidRPr="008A0B25" w:rsidRDefault="008A0B25" w:rsidP="008A0B25">
            <w:pPr>
              <w:rPr>
                <w:rFonts w:ascii="Calibri" w:hAnsi="Calibri" w:cs="Calibri"/>
                <w:sz w:val="24"/>
                <w:szCs w:val="24"/>
                <w:lang w:eastAsia="en-GB"/>
              </w:rPr>
            </w:pPr>
          </w:p>
        </w:tc>
        <w:tc>
          <w:tcPr>
            <w:tcW w:w="6213" w:type="dxa"/>
            <w:tcBorders>
              <w:top w:val="single" w:sz="4" w:space="0" w:color="auto"/>
              <w:left w:val="single" w:sz="4" w:space="0" w:color="auto"/>
              <w:bottom w:val="single" w:sz="4" w:space="0" w:color="auto"/>
              <w:right w:val="single" w:sz="4" w:space="0" w:color="auto"/>
            </w:tcBorders>
            <w:shd w:val="clear" w:color="auto" w:fill="EEECE1"/>
          </w:tcPr>
          <w:p w14:paraId="09BE64A4" w14:textId="77777777" w:rsidR="008A0B25" w:rsidRPr="008A0B25" w:rsidRDefault="008A0B25" w:rsidP="008A0B25">
            <w:pPr>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 xml:space="preserve">Signature </w:t>
            </w:r>
          </w:p>
          <w:p w14:paraId="68278AF1" w14:textId="77777777" w:rsidR="008A0B25" w:rsidRPr="008A0B25" w:rsidRDefault="008A0B25" w:rsidP="008A0B25">
            <w:pPr>
              <w:rPr>
                <w:rFonts w:ascii="Calibri" w:eastAsia="Arial" w:hAnsi="Calibri" w:cs="Calibri"/>
                <w:color w:val="231F20"/>
                <w:sz w:val="24"/>
                <w:szCs w:val="24"/>
                <w:lang w:eastAsia="en-GB"/>
              </w:rPr>
            </w:pPr>
          </w:p>
          <w:p w14:paraId="500A3590" w14:textId="77777777" w:rsidR="008A0B25" w:rsidRPr="008A0B25" w:rsidRDefault="008A0B25" w:rsidP="008A0B25">
            <w:pPr>
              <w:rPr>
                <w:rFonts w:ascii="Calibri" w:eastAsia="Arial" w:hAnsi="Calibri" w:cs="Calibri"/>
                <w:color w:val="231F20"/>
                <w:sz w:val="24"/>
                <w:szCs w:val="24"/>
                <w:lang w:eastAsia="en-GB"/>
              </w:rPr>
            </w:pPr>
          </w:p>
        </w:tc>
        <w:tc>
          <w:tcPr>
            <w:tcW w:w="4418" w:type="dxa"/>
            <w:tcBorders>
              <w:top w:val="single" w:sz="4" w:space="0" w:color="auto"/>
              <w:left w:val="single" w:sz="4" w:space="0" w:color="auto"/>
              <w:bottom w:val="single" w:sz="4" w:space="0" w:color="auto"/>
              <w:right w:val="single" w:sz="4" w:space="0" w:color="auto"/>
            </w:tcBorders>
          </w:tcPr>
          <w:p w14:paraId="32B5B260" w14:textId="77777777" w:rsidR="008A0B25" w:rsidRPr="008A0B25" w:rsidRDefault="008A0B25" w:rsidP="008A0B25">
            <w:pPr>
              <w:rPr>
                <w:rFonts w:ascii="Calibri" w:hAnsi="Calibri" w:cs="Calibri"/>
                <w:sz w:val="24"/>
                <w:szCs w:val="24"/>
                <w:lang w:eastAsia="en-GB"/>
              </w:rPr>
            </w:pPr>
          </w:p>
        </w:tc>
      </w:tr>
      <w:tr w:rsidR="008A0B25" w:rsidRPr="008A0B25" w14:paraId="69AF3B08" w14:textId="77777777" w:rsidTr="008A0B25">
        <w:tc>
          <w:tcPr>
            <w:tcW w:w="2694" w:type="dxa"/>
            <w:tcBorders>
              <w:top w:val="single" w:sz="4" w:space="0" w:color="auto"/>
              <w:left w:val="single" w:sz="4" w:space="0" w:color="auto"/>
              <w:bottom w:val="single" w:sz="4" w:space="0" w:color="auto"/>
              <w:right w:val="single" w:sz="4" w:space="0" w:color="auto"/>
            </w:tcBorders>
            <w:shd w:val="clear" w:color="auto" w:fill="EEECE1"/>
          </w:tcPr>
          <w:p w14:paraId="3FB7A6CB" w14:textId="77777777" w:rsidR="008A0B25" w:rsidRPr="008A0B25" w:rsidRDefault="008A0B25" w:rsidP="008A0B25">
            <w:pPr>
              <w:spacing w:before="40" w:after="40"/>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 xml:space="preserve">Review Date </w:t>
            </w:r>
          </w:p>
        </w:tc>
        <w:tc>
          <w:tcPr>
            <w:tcW w:w="2268" w:type="dxa"/>
            <w:tcBorders>
              <w:top w:val="single" w:sz="4" w:space="0" w:color="auto"/>
              <w:left w:val="single" w:sz="4" w:space="0" w:color="auto"/>
              <w:bottom w:val="single" w:sz="4" w:space="0" w:color="auto"/>
              <w:right w:val="single" w:sz="4" w:space="0" w:color="auto"/>
            </w:tcBorders>
          </w:tcPr>
          <w:p w14:paraId="03869816" w14:textId="77777777" w:rsidR="008A0B25" w:rsidRPr="008A0B25" w:rsidRDefault="008A0B25" w:rsidP="008A0B25">
            <w:pPr>
              <w:rPr>
                <w:rFonts w:ascii="Calibri" w:hAnsi="Calibri" w:cs="Calibri"/>
                <w:sz w:val="24"/>
                <w:szCs w:val="24"/>
                <w:lang w:eastAsia="en-GB"/>
              </w:rPr>
            </w:pPr>
          </w:p>
          <w:p w14:paraId="5D852B67" w14:textId="77777777" w:rsidR="008A0B25" w:rsidRPr="008A0B25" w:rsidRDefault="008A0B25" w:rsidP="008A0B25">
            <w:pPr>
              <w:rPr>
                <w:rFonts w:ascii="Calibri" w:hAnsi="Calibri" w:cs="Calibri"/>
                <w:sz w:val="24"/>
                <w:szCs w:val="24"/>
                <w:lang w:eastAsia="en-GB"/>
              </w:rPr>
            </w:pPr>
          </w:p>
        </w:tc>
        <w:tc>
          <w:tcPr>
            <w:tcW w:w="6213" w:type="dxa"/>
            <w:tcBorders>
              <w:top w:val="single" w:sz="4" w:space="0" w:color="auto"/>
              <w:left w:val="single" w:sz="4" w:space="0" w:color="auto"/>
              <w:bottom w:val="single" w:sz="4" w:space="0" w:color="auto"/>
              <w:right w:val="single" w:sz="4" w:space="0" w:color="auto"/>
            </w:tcBorders>
            <w:shd w:val="clear" w:color="auto" w:fill="EEECE1"/>
          </w:tcPr>
          <w:p w14:paraId="58DEFD16" w14:textId="77777777" w:rsidR="008A0B25" w:rsidRPr="008A0B25" w:rsidRDefault="008A0B25" w:rsidP="008A0B25">
            <w:pPr>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 xml:space="preserve">Signature </w:t>
            </w:r>
          </w:p>
          <w:p w14:paraId="7DA019B1" w14:textId="77777777" w:rsidR="008A0B25" w:rsidRPr="008A0B25" w:rsidRDefault="008A0B25" w:rsidP="008A0B25">
            <w:pPr>
              <w:rPr>
                <w:rFonts w:ascii="Calibri" w:eastAsia="Arial" w:hAnsi="Calibri" w:cs="Calibri"/>
                <w:color w:val="231F20"/>
                <w:sz w:val="24"/>
                <w:szCs w:val="24"/>
                <w:lang w:eastAsia="en-GB"/>
              </w:rPr>
            </w:pPr>
          </w:p>
          <w:p w14:paraId="0206A04D" w14:textId="77777777" w:rsidR="008A0B25" w:rsidRPr="008A0B25" w:rsidRDefault="008A0B25" w:rsidP="008A0B25">
            <w:pPr>
              <w:rPr>
                <w:rFonts w:ascii="Calibri" w:eastAsia="Arial" w:hAnsi="Calibri" w:cs="Calibri"/>
                <w:color w:val="231F20"/>
                <w:sz w:val="24"/>
                <w:szCs w:val="24"/>
                <w:lang w:eastAsia="en-GB"/>
              </w:rPr>
            </w:pPr>
          </w:p>
        </w:tc>
        <w:tc>
          <w:tcPr>
            <w:tcW w:w="4418" w:type="dxa"/>
            <w:tcBorders>
              <w:top w:val="single" w:sz="4" w:space="0" w:color="auto"/>
              <w:left w:val="single" w:sz="4" w:space="0" w:color="auto"/>
              <w:bottom w:val="single" w:sz="4" w:space="0" w:color="auto"/>
              <w:right w:val="single" w:sz="4" w:space="0" w:color="auto"/>
            </w:tcBorders>
          </w:tcPr>
          <w:p w14:paraId="53406D55" w14:textId="77777777" w:rsidR="008A0B25" w:rsidRPr="008A0B25" w:rsidRDefault="008A0B25" w:rsidP="008A0B25">
            <w:pPr>
              <w:rPr>
                <w:rFonts w:ascii="Calibri" w:hAnsi="Calibri" w:cs="Calibri"/>
                <w:sz w:val="24"/>
                <w:szCs w:val="24"/>
                <w:lang w:eastAsia="en-GB"/>
              </w:rPr>
            </w:pPr>
          </w:p>
        </w:tc>
      </w:tr>
      <w:tr w:rsidR="008A0B25" w:rsidRPr="008A0B25" w14:paraId="699CC13F" w14:textId="77777777" w:rsidTr="008A0B25">
        <w:tc>
          <w:tcPr>
            <w:tcW w:w="2694" w:type="dxa"/>
            <w:tcBorders>
              <w:top w:val="single" w:sz="4" w:space="0" w:color="auto"/>
              <w:left w:val="single" w:sz="4" w:space="0" w:color="auto"/>
              <w:bottom w:val="single" w:sz="4" w:space="0" w:color="auto"/>
              <w:right w:val="single" w:sz="4" w:space="0" w:color="auto"/>
            </w:tcBorders>
            <w:shd w:val="clear" w:color="auto" w:fill="EEECE1"/>
          </w:tcPr>
          <w:p w14:paraId="02789AFF" w14:textId="77777777" w:rsidR="008A0B25" w:rsidRPr="008A0B25" w:rsidRDefault="008A0B25" w:rsidP="008A0B25">
            <w:pPr>
              <w:spacing w:before="40" w:after="40"/>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Review Date</w:t>
            </w:r>
          </w:p>
          <w:p w14:paraId="67DECA21" w14:textId="77777777" w:rsidR="008A0B25" w:rsidRPr="008A0B25" w:rsidRDefault="008A0B25" w:rsidP="008A0B25">
            <w:pPr>
              <w:spacing w:before="40" w:after="40"/>
              <w:rPr>
                <w:rFonts w:ascii="Calibri" w:eastAsia="Arial" w:hAnsi="Calibri" w:cs="Calibri"/>
                <w:color w:val="231F20"/>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tcPr>
          <w:p w14:paraId="68FD353F" w14:textId="77777777" w:rsidR="008A0B25" w:rsidRPr="008A0B25" w:rsidRDefault="008A0B25" w:rsidP="008A0B25">
            <w:pPr>
              <w:rPr>
                <w:rFonts w:ascii="Calibri" w:hAnsi="Calibri" w:cs="Calibri"/>
                <w:sz w:val="24"/>
                <w:szCs w:val="24"/>
                <w:lang w:eastAsia="en-GB"/>
              </w:rPr>
            </w:pPr>
          </w:p>
        </w:tc>
        <w:tc>
          <w:tcPr>
            <w:tcW w:w="6213" w:type="dxa"/>
            <w:tcBorders>
              <w:top w:val="single" w:sz="4" w:space="0" w:color="auto"/>
              <w:left w:val="single" w:sz="4" w:space="0" w:color="auto"/>
              <w:bottom w:val="single" w:sz="4" w:space="0" w:color="auto"/>
              <w:right w:val="single" w:sz="4" w:space="0" w:color="auto"/>
            </w:tcBorders>
            <w:shd w:val="clear" w:color="auto" w:fill="EEECE1"/>
          </w:tcPr>
          <w:p w14:paraId="54F099E3" w14:textId="77777777" w:rsidR="008A0B25" w:rsidRPr="008A0B25" w:rsidRDefault="008A0B25" w:rsidP="008A0B25">
            <w:pPr>
              <w:rPr>
                <w:rFonts w:ascii="Calibri" w:eastAsia="Arial" w:hAnsi="Calibri" w:cs="Calibri"/>
                <w:color w:val="231F20"/>
                <w:sz w:val="24"/>
                <w:szCs w:val="24"/>
                <w:lang w:eastAsia="en-GB"/>
              </w:rPr>
            </w:pPr>
            <w:r w:rsidRPr="008A0B25">
              <w:rPr>
                <w:rFonts w:ascii="Calibri" w:eastAsia="Arial" w:hAnsi="Calibri" w:cs="Calibri"/>
                <w:color w:val="231F20"/>
                <w:sz w:val="24"/>
                <w:szCs w:val="24"/>
                <w:lang w:eastAsia="en-GB"/>
              </w:rPr>
              <w:t xml:space="preserve">Signature </w:t>
            </w:r>
          </w:p>
        </w:tc>
        <w:tc>
          <w:tcPr>
            <w:tcW w:w="4418" w:type="dxa"/>
            <w:tcBorders>
              <w:top w:val="single" w:sz="4" w:space="0" w:color="auto"/>
              <w:left w:val="single" w:sz="4" w:space="0" w:color="auto"/>
              <w:bottom w:val="single" w:sz="4" w:space="0" w:color="auto"/>
              <w:right w:val="single" w:sz="4" w:space="0" w:color="auto"/>
            </w:tcBorders>
          </w:tcPr>
          <w:p w14:paraId="2D4C77CD" w14:textId="77777777" w:rsidR="008A0B25" w:rsidRPr="008A0B25" w:rsidRDefault="008A0B25" w:rsidP="008A0B25">
            <w:pPr>
              <w:rPr>
                <w:rFonts w:ascii="Calibri" w:hAnsi="Calibri" w:cs="Calibri"/>
                <w:sz w:val="24"/>
                <w:szCs w:val="24"/>
                <w:lang w:eastAsia="en-GB"/>
              </w:rPr>
            </w:pPr>
          </w:p>
        </w:tc>
      </w:tr>
    </w:tbl>
    <w:p w14:paraId="3DAE7C8E" w14:textId="77777777" w:rsidR="008A0B25" w:rsidRDefault="008A0B25" w:rsidP="008A0B25">
      <w:pPr>
        <w:rPr>
          <w:rFonts w:ascii="Calibri" w:hAnsi="Calibri" w:cs="Calibri"/>
          <w:sz w:val="24"/>
        </w:rPr>
      </w:pPr>
    </w:p>
    <w:p w14:paraId="69ED384A" w14:textId="77777777" w:rsidR="007B3013" w:rsidRDefault="008A0B25" w:rsidP="008A0B25">
      <w:pPr>
        <w:rPr>
          <w:rFonts w:ascii="Calibri" w:hAnsi="Calibri" w:cs="Calibri"/>
          <w:sz w:val="24"/>
        </w:rPr>
      </w:pPr>
      <w:r>
        <w:rPr>
          <w:rFonts w:ascii="Calibri" w:hAnsi="Calibri" w:cs="Calibri"/>
          <w:sz w:val="24"/>
        </w:rPr>
        <w:br w:type="page"/>
      </w:r>
    </w:p>
    <w:p w14:paraId="4C954D84" w14:textId="77777777" w:rsidR="007B3013" w:rsidRDefault="007B3013" w:rsidP="007B3013">
      <w:pPr>
        <w:pStyle w:val="Heading2"/>
        <w:rPr>
          <w:rFonts w:ascii="Calibri" w:hAnsi="Calibri" w:cs="Calibri"/>
          <w:color w:val="538135" w:themeColor="accent6" w:themeShade="BF"/>
        </w:rPr>
      </w:pPr>
      <w:bookmarkStart w:id="22" w:name="_Toc229478955"/>
      <w:r>
        <w:rPr>
          <w:rFonts w:ascii="Calibri" w:hAnsi="Calibri" w:cs="Calibri"/>
          <w:color w:val="538135" w:themeColor="accent6" w:themeShade="BF"/>
        </w:rPr>
        <w:lastRenderedPageBreak/>
        <w:t>Appendix D - Finding Futures Lone Risk Assessment example</w:t>
      </w:r>
      <w:bookmarkEnd w:id="22"/>
    </w:p>
    <w:tbl>
      <w:tblPr>
        <w:tblStyle w:val="TableGrid1"/>
        <w:tblpPr w:leftFromText="180" w:rightFromText="180" w:vertAnchor="page" w:horzAnchor="margin" w:tblpXSpec="center" w:tblpY="2536"/>
        <w:tblW w:w="15593" w:type="dxa"/>
        <w:tblLook w:val="04A0" w:firstRow="1" w:lastRow="0" w:firstColumn="1" w:lastColumn="0" w:noHBand="0" w:noVBand="1"/>
      </w:tblPr>
      <w:tblGrid>
        <w:gridCol w:w="4201"/>
        <w:gridCol w:w="3591"/>
        <w:gridCol w:w="3383"/>
        <w:gridCol w:w="4418"/>
      </w:tblGrid>
      <w:tr w:rsidR="00371256" w:rsidRPr="007B3013" w14:paraId="65773C30" w14:textId="77777777" w:rsidTr="00371256">
        <w:trPr>
          <w:trHeight w:val="410"/>
        </w:trPr>
        <w:tc>
          <w:tcPr>
            <w:tcW w:w="4201" w:type="dxa"/>
            <w:shd w:val="clear" w:color="auto" w:fill="E7E6E6"/>
          </w:tcPr>
          <w:p w14:paraId="16CBAA9B" w14:textId="77777777" w:rsidR="00371256" w:rsidRPr="00371256" w:rsidRDefault="00371256" w:rsidP="00371256">
            <w:pPr>
              <w:rPr>
                <w:rFonts w:eastAsia="Calibri" w:cstheme="minorHAnsi"/>
                <w:b/>
                <w:sz w:val="24"/>
                <w:szCs w:val="24"/>
              </w:rPr>
            </w:pPr>
            <w:r w:rsidRPr="00371256">
              <w:rPr>
                <w:rFonts w:cstheme="minorHAnsi"/>
                <w:b/>
                <w:color w:val="231F20"/>
                <w:sz w:val="24"/>
                <w:szCs w:val="24"/>
              </w:rPr>
              <w:t>Institution name</w:t>
            </w:r>
          </w:p>
        </w:tc>
        <w:tc>
          <w:tcPr>
            <w:tcW w:w="11392" w:type="dxa"/>
            <w:gridSpan w:val="3"/>
          </w:tcPr>
          <w:p w14:paraId="1E5CB422" w14:textId="77777777" w:rsidR="00371256" w:rsidRPr="00371256" w:rsidRDefault="00371256" w:rsidP="00371256">
            <w:pPr>
              <w:rPr>
                <w:rFonts w:eastAsia="Calibri" w:cstheme="minorHAnsi"/>
                <w:sz w:val="24"/>
                <w:szCs w:val="24"/>
              </w:rPr>
            </w:pPr>
            <w:r w:rsidRPr="00371256">
              <w:rPr>
                <w:rFonts w:eastAsia="Calibri" w:cstheme="minorHAnsi"/>
                <w:sz w:val="24"/>
                <w:szCs w:val="24"/>
              </w:rPr>
              <w:t>Finding Futures</w:t>
            </w:r>
          </w:p>
        </w:tc>
      </w:tr>
      <w:tr w:rsidR="00371256" w:rsidRPr="007B3013" w14:paraId="53D40BD5" w14:textId="77777777" w:rsidTr="00371256">
        <w:tc>
          <w:tcPr>
            <w:tcW w:w="4201" w:type="dxa"/>
            <w:shd w:val="clear" w:color="auto" w:fill="E7E6E6"/>
          </w:tcPr>
          <w:p w14:paraId="2A4CF45A" w14:textId="77777777" w:rsidR="00371256" w:rsidRPr="00371256" w:rsidRDefault="00371256" w:rsidP="00371256">
            <w:pPr>
              <w:rPr>
                <w:rFonts w:eastAsia="Calibri" w:cstheme="minorHAnsi"/>
                <w:sz w:val="24"/>
                <w:szCs w:val="24"/>
              </w:rPr>
            </w:pPr>
            <w:r w:rsidRPr="00371256">
              <w:rPr>
                <w:rFonts w:cstheme="minorHAnsi"/>
                <w:color w:val="231F20"/>
                <w:sz w:val="24"/>
                <w:szCs w:val="24"/>
              </w:rPr>
              <w:t>Name of</w:t>
            </w:r>
            <w:r w:rsidRPr="00371256">
              <w:rPr>
                <w:rFonts w:cstheme="minorHAnsi"/>
                <w:color w:val="231F20"/>
                <w:spacing w:val="-2"/>
                <w:sz w:val="24"/>
                <w:szCs w:val="24"/>
              </w:rPr>
              <w:t xml:space="preserve"> </w:t>
            </w:r>
            <w:r w:rsidRPr="00371256">
              <w:rPr>
                <w:rFonts w:cstheme="minorHAnsi"/>
                <w:color w:val="231F20"/>
                <w:sz w:val="24"/>
                <w:szCs w:val="24"/>
              </w:rPr>
              <w:t>assessor</w:t>
            </w:r>
          </w:p>
        </w:tc>
        <w:tc>
          <w:tcPr>
            <w:tcW w:w="3591" w:type="dxa"/>
          </w:tcPr>
          <w:p w14:paraId="6546DE49" w14:textId="77777777" w:rsidR="00371256" w:rsidRPr="00371256" w:rsidRDefault="00371256" w:rsidP="00371256">
            <w:pPr>
              <w:rPr>
                <w:rFonts w:eastAsia="Calibri" w:cstheme="minorHAnsi"/>
                <w:sz w:val="24"/>
                <w:szCs w:val="24"/>
              </w:rPr>
            </w:pPr>
            <w:r w:rsidRPr="00371256">
              <w:rPr>
                <w:rFonts w:eastAsia="Calibri" w:cstheme="minorHAnsi"/>
                <w:sz w:val="24"/>
                <w:szCs w:val="24"/>
              </w:rPr>
              <w:t>Ben Skinner</w:t>
            </w:r>
          </w:p>
        </w:tc>
        <w:tc>
          <w:tcPr>
            <w:tcW w:w="3383" w:type="dxa"/>
            <w:shd w:val="clear" w:color="auto" w:fill="E7E6E6"/>
          </w:tcPr>
          <w:p w14:paraId="6ACA7C32" w14:textId="77777777" w:rsidR="00371256" w:rsidRPr="00371256" w:rsidRDefault="00371256" w:rsidP="00371256">
            <w:pPr>
              <w:rPr>
                <w:rFonts w:eastAsia="Calibri" w:cstheme="minorHAnsi"/>
                <w:sz w:val="24"/>
                <w:szCs w:val="24"/>
              </w:rPr>
            </w:pPr>
            <w:r w:rsidRPr="00371256">
              <w:rPr>
                <w:rFonts w:cstheme="minorHAnsi"/>
                <w:color w:val="231F20"/>
                <w:sz w:val="24"/>
                <w:szCs w:val="24"/>
              </w:rPr>
              <w:t>Date</w:t>
            </w:r>
          </w:p>
        </w:tc>
        <w:tc>
          <w:tcPr>
            <w:tcW w:w="4418" w:type="dxa"/>
          </w:tcPr>
          <w:p w14:paraId="750B76A8" w14:textId="77777777" w:rsidR="00371256" w:rsidRPr="00371256" w:rsidRDefault="00371256" w:rsidP="00371256">
            <w:pPr>
              <w:rPr>
                <w:rFonts w:eastAsia="Calibri" w:cstheme="minorHAnsi"/>
                <w:sz w:val="24"/>
                <w:szCs w:val="24"/>
              </w:rPr>
            </w:pPr>
            <w:r w:rsidRPr="00371256">
              <w:rPr>
                <w:rFonts w:eastAsia="Calibri" w:cstheme="minorHAnsi"/>
                <w:sz w:val="24"/>
                <w:szCs w:val="24"/>
              </w:rPr>
              <w:t>06.05.2026</w:t>
            </w:r>
          </w:p>
        </w:tc>
      </w:tr>
      <w:tr w:rsidR="00371256" w:rsidRPr="007B3013" w14:paraId="59855A2C" w14:textId="77777777" w:rsidTr="00371256">
        <w:tc>
          <w:tcPr>
            <w:tcW w:w="4201" w:type="dxa"/>
            <w:shd w:val="clear" w:color="auto" w:fill="E7E6E6"/>
          </w:tcPr>
          <w:p w14:paraId="08D6CD83" w14:textId="77777777" w:rsidR="00371256" w:rsidRPr="00371256" w:rsidRDefault="00371256" w:rsidP="00371256">
            <w:pPr>
              <w:rPr>
                <w:rFonts w:cstheme="minorHAnsi"/>
                <w:color w:val="231F20"/>
                <w:sz w:val="24"/>
                <w:szCs w:val="24"/>
              </w:rPr>
            </w:pPr>
            <w:r w:rsidRPr="00371256">
              <w:rPr>
                <w:rFonts w:cstheme="minorHAnsi"/>
                <w:color w:val="231F20"/>
                <w:sz w:val="24"/>
                <w:szCs w:val="24"/>
              </w:rPr>
              <w:t>Time</w:t>
            </w:r>
          </w:p>
        </w:tc>
        <w:tc>
          <w:tcPr>
            <w:tcW w:w="3591" w:type="dxa"/>
          </w:tcPr>
          <w:p w14:paraId="3396D9FB" w14:textId="77777777" w:rsidR="00371256" w:rsidRPr="00371256" w:rsidRDefault="0056310C" w:rsidP="00371256">
            <w:pPr>
              <w:rPr>
                <w:rFonts w:eastAsia="Calibri" w:cstheme="minorHAnsi"/>
                <w:sz w:val="24"/>
                <w:szCs w:val="24"/>
              </w:rPr>
            </w:pPr>
            <w:r>
              <w:rPr>
                <w:rFonts w:eastAsia="Calibri" w:cstheme="minorHAnsi"/>
                <w:sz w:val="24"/>
                <w:szCs w:val="24"/>
              </w:rPr>
              <w:t>N/A</w:t>
            </w:r>
          </w:p>
        </w:tc>
        <w:tc>
          <w:tcPr>
            <w:tcW w:w="3383" w:type="dxa"/>
            <w:shd w:val="clear" w:color="auto" w:fill="E7E6E6"/>
          </w:tcPr>
          <w:p w14:paraId="3D353F49" w14:textId="77777777" w:rsidR="00371256" w:rsidRPr="00371256" w:rsidRDefault="00371256" w:rsidP="00371256">
            <w:pPr>
              <w:rPr>
                <w:rFonts w:cstheme="minorHAnsi"/>
                <w:color w:val="231F20"/>
                <w:sz w:val="24"/>
                <w:szCs w:val="24"/>
              </w:rPr>
            </w:pPr>
            <w:r w:rsidRPr="00371256">
              <w:rPr>
                <w:rFonts w:cstheme="minorHAnsi"/>
                <w:color w:val="231F20"/>
                <w:sz w:val="24"/>
                <w:szCs w:val="24"/>
              </w:rPr>
              <w:t>Risk Assessment of</w:t>
            </w:r>
          </w:p>
        </w:tc>
        <w:tc>
          <w:tcPr>
            <w:tcW w:w="4418" w:type="dxa"/>
          </w:tcPr>
          <w:p w14:paraId="3EC9A9D6" w14:textId="77777777" w:rsidR="00371256" w:rsidRPr="00371256" w:rsidRDefault="00371256" w:rsidP="00371256">
            <w:pPr>
              <w:rPr>
                <w:rFonts w:eastAsia="Calibri" w:cstheme="minorHAnsi"/>
                <w:sz w:val="24"/>
                <w:szCs w:val="24"/>
              </w:rPr>
            </w:pPr>
            <w:r w:rsidRPr="00371256">
              <w:rPr>
                <w:rFonts w:cstheme="minorHAnsi"/>
                <w:b/>
                <w:sz w:val="24"/>
                <w:szCs w:val="24"/>
                <w:u w:val="single"/>
              </w:rPr>
              <w:t>Lone working at Finding Futures</w:t>
            </w:r>
          </w:p>
        </w:tc>
      </w:tr>
    </w:tbl>
    <w:p w14:paraId="6BE1253F" w14:textId="77777777" w:rsidR="007B3013" w:rsidRPr="007B3013" w:rsidRDefault="007B3013" w:rsidP="007B3013">
      <w:r w:rsidRPr="007B3013">
        <w:t xml:space="preserve">This risk assessment addresses the management of risk associated with lone working. Lone working is defined as ‘those who work alone or without direct supervision’. For job coaches, lone working could happen at any time. </w:t>
      </w:r>
      <w:r w:rsidR="00371256" w:rsidRPr="007B3013">
        <w:t>However,</w:t>
      </w:r>
      <w:r w:rsidRPr="007B3013">
        <w:t xml:space="preserve"> this is most likely to be the case when:</w:t>
      </w:r>
    </w:p>
    <w:p w14:paraId="375EC4DE" w14:textId="77777777" w:rsidR="007B3013" w:rsidRPr="007B3013" w:rsidRDefault="007B3013" w:rsidP="00371256">
      <w:pPr>
        <w:numPr>
          <w:ilvl w:val="0"/>
          <w:numId w:val="31"/>
        </w:numPr>
        <w:spacing w:after="0"/>
      </w:pPr>
      <w:r w:rsidRPr="007B3013">
        <w:t xml:space="preserve">Supporting </w:t>
      </w:r>
      <w:r w:rsidR="0056310C">
        <w:t>learner</w:t>
      </w:r>
      <w:r w:rsidRPr="007B3013">
        <w:t>s to use public transport</w:t>
      </w:r>
    </w:p>
    <w:p w14:paraId="49B3508A" w14:textId="77777777" w:rsidR="007B3013" w:rsidRPr="007B3013" w:rsidRDefault="007B3013" w:rsidP="00371256">
      <w:pPr>
        <w:numPr>
          <w:ilvl w:val="0"/>
          <w:numId w:val="31"/>
        </w:numPr>
        <w:spacing w:after="0"/>
      </w:pPr>
      <w:r w:rsidRPr="007B3013">
        <w:t xml:space="preserve">Supporting </w:t>
      </w:r>
      <w:r w:rsidR="0056310C">
        <w:t>learner</w:t>
      </w:r>
      <w:r w:rsidRPr="007B3013">
        <w:t>s around their workplace (for most this is the Royal United Hospital, Bath and Bath University)</w:t>
      </w:r>
    </w:p>
    <w:p w14:paraId="7F259A71" w14:textId="77777777" w:rsidR="007B3013" w:rsidRPr="007B3013" w:rsidRDefault="007B3013" w:rsidP="00371256">
      <w:pPr>
        <w:numPr>
          <w:ilvl w:val="0"/>
          <w:numId w:val="31"/>
        </w:numPr>
        <w:spacing w:after="0"/>
      </w:pPr>
      <w:r w:rsidRPr="007B3013">
        <w:t xml:space="preserve">Driving </w:t>
      </w:r>
      <w:r w:rsidR="0056310C">
        <w:t>learner</w:t>
      </w:r>
      <w:r w:rsidRPr="007B3013">
        <w:t>s to interviews/home/to appointments</w:t>
      </w:r>
    </w:p>
    <w:p w14:paraId="60A2D8DC" w14:textId="77777777" w:rsidR="007B3013" w:rsidRPr="007B3013" w:rsidRDefault="007B3013" w:rsidP="00371256">
      <w:pPr>
        <w:numPr>
          <w:ilvl w:val="0"/>
          <w:numId w:val="31"/>
        </w:numPr>
        <w:spacing w:after="0"/>
      </w:pPr>
      <w:r w:rsidRPr="007B3013">
        <w:t xml:space="preserve">Supporting </w:t>
      </w:r>
      <w:r w:rsidR="0056310C">
        <w:t>learner</w:t>
      </w:r>
      <w:r w:rsidRPr="007B3013">
        <w:t>s to access the community</w:t>
      </w:r>
    </w:p>
    <w:p w14:paraId="62665AD8" w14:textId="77777777" w:rsidR="007B3013" w:rsidRPr="007B3013" w:rsidRDefault="007B3013" w:rsidP="007B3013">
      <w:r w:rsidRPr="007B3013">
        <w:t xml:space="preserve">Benefits of lone working </w:t>
      </w:r>
    </w:p>
    <w:p w14:paraId="0BB7F207" w14:textId="77777777" w:rsidR="007B3013" w:rsidRPr="007B3013" w:rsidRDefault="007B3013" w:rsidP="00371256">
      <w:pPr>
        <w:spacing w:after="0"/>
      </w:pPr>
      <w:r w:rsidRPr="007B3013">
        <w:rPr>
          <w:rFonts w:ascii="Arial" w:hAnsi="Arial" w:cs="Arial"/>
        </w:rPr>
        <w:t>■</w:t>
      </w:r>
      <w:r w:rsidRPr="007B3013">
        <w:t xml:space="preserve"> the rewarding nature of being able to provide one-to-one, personalised support for people </w:t>
      </w:r>
    </w:p>
    <w:p w14:paraId="2ACCBD0D" w14:textId="77777777" w:rsidR="007B3013" w:rsidRPr="007B3013" w:rsidRDefault="007B3013" w:rsidP="00371256">
      <w:pPr>
        <w:spacing w:after="0"/>
      </w:pPr>
      <w:r w:rsidRPr="007B3013">
        <w:rPr>
          <w:rFonts w:ascii="Arial" w:hAnsi="Arial" w:cs="Arial"/>
        </w:rPr>
        <w:t>■</w:t>
      </w:r>
      <w:r w:rsidRPr="007B3013">
        <w:t xml:space="preserve"> the opportunity that lone working provides to build and sustain relationships with the people they support </w:t>
      </w:r>
    </w:p>
    <w:p w14:paraId="0B7D72A5" w14:textId="77777777" w:rsidR="007B3013" w:rsidRPr="007B3013" w:rsidRDefault="007B3013" w:rsidP="00371256">
      <w:pPr>
        <w:spacing w:after="0"/>
      </w:pPr>
      <w:r w:rsidRPr="007B3013">
        <w:rPr>
          <w:rFonts w:ascii="Arial" w:hAnsi="Arial" w:cs="Arial"/>
        </w:rPr>
        <w:t>■</w:t>
      </w:r>
      <w:r w:rsidRPr="007B3013">
        <w:t xml:space="preserve"> witnessing the positive effects that regular and consistent one-to-one support can have on the people they support, particularly around happiness and general demeanour.</w:t>
      </w:r>
    </w:p>
    <w:p w14:paraId="66A3CC07" w14:textId="77777777" w:rsidR="007B3013" w:rsidRPr="007B3013" w:rsidRDefault="007B3013" w:rsidP="007B3013"/>
    <w:p w14:paraId="34D70934" w14:textId="77777777" w:rsidR="007B3013" w:rsidRPr="007B3013" w:rsidRDefault="007B3013" w:rsidP="007B3013">
      <w:r w:rsidRPr="007B3013">
        <w:t xml:space="preserve">The Risk assessment takes into consideration the following organisational documentation and should be read alongside these documents for more information </w:t>
      </w:r>
    </w:p>
    <w:p w14:paraId="3888CF81" w14:textId="77777777" w:rsidR="007B3013" w:rsidRPr="007B3013" w:rsidRDefault="007B3013" w:rsidP="00371256">
      <w:pPr>
        <w:numPr>
          <w:ilvl w:val="0"/>
          <w:numId w:val="30"/>
        </w:numPr>
        <w:spacing w:after="0"/>
      </w:pPr>
      <w:r w:rsidRPr="007B3013">
        <w:t>Safeguarding policy</w:t>
      </w:r>
    </w:p>
    <w:p w14:paraId="738D69DE" w14:textId="77777777" w:rsidR="007B3013" w:rsidRPr="007B3013" w:rsidRDefault="007B3013" w:rsidP="00371256">
      <w:pPr>
        <w:numPr>
          <w:ilvl w:val="0"/>
          <w:numId w:val="30"/>
        </w:numPr>
        <w:spacing w:after="0"/>
      </w:pPr>
      <w:r w:rsidRPr="007B3013">
        <w:t>Keeping Children Safe in Education 2025</w:t>
      </w:r>
    </w:p>
    <w:p w14:paraId="132359F8" w14:textId="77777777" w:rsidR="007B3013" w:rsidRPr="007B3013" w:rsidRDefault="007B3013" w:rsidP="00371256">
      <w:pPr>
        <w:numPr>
          <w:ilvl w:val="0"/>
          <w:numId w:val="30"/>
        </w:numPr>
        <w:spacing w:after="0"/>
      </w:pPr>
      <w:r w:rsidRPr="007B3013">
        <w:t>Online safety Policy</w:t>
      </w:r>
    </w:p>
    <w:p w14:paraId="4E3F3D5C" w14:textId="77777777" w:rsidR="007B3013" w:rsidRPr="007B3013" w:rsidRDefault="007B3013" w:rsidP="00371256">
      <w:pPr>
        <w:numPr>
          <w:ilvl w:val="0"/>
          <w:numId w:val="30"/>
        </w:numPr>
        <w:spacing w:after="0"/>
      </w:pPr>
      <w:r w:rsidRPr="007B3013">
        <w:t>Social Media policy</w:t>
      </w:r>
    </w:p>
    <w:p w14:paraId="6B21CA16" w14:textId="77777777" w:rsidR="007B3013" w:rsidRPr="007B3013" w:rsidRDefault="007B3013" w:rsidP="00371256">
      <w:pPr>
        <w:numPr>
          <w:ilvl w:val="0"/>
          <w:numId w:val="30"/>
        </w:numPr>
        <w:spacing w:after="0"/>
      </w:pPr>
      <w:r w:rsidRPr="007B3013">
        <w:t>Trust Staff handbook</w:t>
      </w:r>
    </w:p>
    <w:p w14:paraId="0A529BC4" w14:textId="77777777" w:rsidR="007B3013" w:rsidRPr="007B3013" w:rsidRDefault="007B3013" w:rsidP="00371256">
      <w:pPr>
        <w:numPr>
          <w:ilvl w:val="0"/>
          <w:numId w:val="30"/>
        </w:numPr>
        <w:spacing w:after="0"/>
      </w:pPr>
      <w:r w:rsidRPr="007B3013">
        <w:t>Health and Safety Policy</w:t>
      </w:r>
    </w:p>
    <w:p w14:paraId="1E2E65BA" w14:textId="77777777" w:rsidR="00371256" w:rsidRDefault="00371256" w:rsidP="007B3013"/>
    <w:p w14:paraId="75015AE5" w14:textId="77777777" w:rsidR="007B3013" w:rsidRPr="007B3013" w:rsidRDefault="007B3013" w:rsidP="007B3013">
      <w:r w:rsidRPr="007B3013">
        <w:lastRenderedPageBreak/>
        <w:t xml:space="preserve">It is of paramount importance that the Finding Futures Lone Working policy is first read, understood and followed. This Risk Assessment provides an additional level of detail in some regards, but the policy must be followed at all times. </w:t>
      </w:r>
    </w:p>
    <w:p w14:paraId="50090A96" w14:textId="77777777" w:rsidR="007B3013" w:rsidRPr="007B3013" w:rsidRDefault="007B3013" w:rsidP="007B3013">
      <w:r w:rsidRPr="007B3013">
        <w:t>Risk ratings are determined by considering the likelihood of harm occurring and the potential severity of harm. Where existing control measures reduce the risk to an acceptable level, the residual risk is recorded as Low. Where the risk remains Medium or High, additional controls must be identified and implemented before lone working can continue.</w:t>
      </w:r>
    </w:p>
    <w:tbl>
      <w:tblPr>
        <w:tblStyle w:val="TableGrid3"/>
        <w:tblW w:w="10490" w:type="dxa"/>
        <w:tblInd w:w="-714" w:type="dxa"/>
        <w:tblLook w:val="04A0" w:firstRow="1" w:lastRow="0" w:firstColumn="1" w:lastColumn="0" w:noHBand="0" w:noVBand="1"/>
      </w:tblPr>
      <w:tblGrid>
        <w:gridCol w:w="2977"/>
        <w:gridCol w:w="7513"/>
      </w:tblGrid>
      <w:tr w:rsidR="00371256" w:rsidRPr="00371256" w14:paraId="332F3877" w14:textId="77777777" w:rsidTr="00371256">
        <w:trPr>
          <w:trHeight w:val="812"/>
        </w:trPr>
        <w:tc>
          <w:tcPr>
            <w:tcW w:w="2977" w:type="dxa"/>
          </w:tcPr>
          <w:p w14:paraId="05E7FF07" w14:textId="77777777" w:rsidR="00371256" w:rsidRPr="00371256" w:rsidRDefault="00371256" w:rsidP="00371256">
            <w:pPr>
              <w:rPr>
                <w:rFonts w:ascii="Calibri" w:eastAsia="Calibri" w:hAnsi="Calibri" w:cs="Calibri"/>
                <w:sz w:val="24"/>
              </w:rPr>
            </w:pPr>
            <w:r w:rsidRPr="00371256">
              <w:rPr>
                <w:rFonts w:ascii="Calibri" w:eastAsia="Calibri" w:hAnsi="Calibri" w:cs="Calibri"/>
                <w:sz w:val="24"/>
              </w:rPr>
              <w:t xml:space="preserve">L= </w:t>
            </w:r>
            <w:r w:rsidRPr="00371256">
              <w:rPr>
                <w:rFonts w:ascii="Calibri" w:eastAsia="Calibri" w:hAnsi="Calibri" w:cs="Calibri"/>
                <w:sz w:val="24"/>
                <w:highlight w:val="green"/>
              </w:rPr>
              <w:t>Low Risk</w:t>
            </w:r>
            <w:r w:rsidRPr="00371256">
              <w:rPr>
                <w:rFonts w:ascii="Calibri" w:eastAsia="Calibri" w:hAnsi="Calibri" w:cs="Calibri"/>
                <w:sz w:val="24"/>
              </w:rPr>
              <w:t xml:space="preserve"> </w:t>
            </w:r>
          </w:p>
          <w:p w14:paraId="302F5D8D" w14:textId="77777777" w:rsidR="00371256" w:rsidRPr="00371256" w:rsidRDefault="00371256" w:rsidP="00371256">
            <w:pPr>
              <w:rPr>
                <w:rFonts w:ascii="Calibri" w:eastAsia="Calibri" w:hAnsi="Calibri" w:cs="Calibri"/>
                <w:sz w:val="24"/>
              </w:rPr>
            </w:pPr>
            <w:r w:rsidRPr="00371256">
              <w:rPr>
                <w:rFonts w:ascii="Calibri" w:eastAsia="Calibri" w:hAnsi="Calibri" w:cs="Calibri"/>
                <w:sz w:val="24"/>
              </w:rPr>
              <w:t>M=</w:t>
            </w:r>
            <w:r w:rsidRPr="00371256">
              <w:rPr>
                <w:rFonts w:ascii="Calibri" w:eastAsia="Calibri" w:hAnsi="Calibri" w:cs="Calibri"/>
                <w:sz w:val="24"/>
                <w:highlight w:val="yellow"/>
              </w:rPr>
              <w:t>Medium Risk</w:t>
            </w:r>
            <w:r w:rsidRPr="00371256">
              <w:rPr>
                <w:rFonts w:ascii="Calibri" w:eastAsia="Calibri" w:hAnsi="Calibri" w:cs="Calibri"/>
                <w:sz w:val="24"/>
              </w:rPr>
              <w:t xml:space="preserve">                                                                                                                                  </w:t>
            </w:r>
          </w:p>
          <w:p w14:paraId="2424B1EE" w14:textId="77777777" w:rsidR="00371256" w:rsidRPr="00371256" w:rsidRDefault="00371256" w:rsidP="00371256">
            <w:pPr>
              <w:rPr>
                <w:rFonts w:ascii="Calibri" w:eastAsia="Calibri" w:hAnsi="Calibri" w:cs="Calibri"/>
                <w:sz w:val="24"/>
              </w:rPr>
            </w:pPr>
            <w:r w:rsidRPr="00371256">
              <w:rPr>
                <w:rFonts w:ascii="Calibri" w:eastAsia="Calibri" w:hAnsi="Calibri" w:cs="Calibri"/>
                <w:sz w:val="24"/>
              </w:rPr>
              <w:t xml:space="preserve">H= </w:t>
            </w:r>
            <w:r w:rsidRPr="00371256">
              <w:rPr>
                <w:rFonts w:ascii="Calibri" w:eastAsia="Calibri" w:hAnsi="Calibri" w:cs="Calibri"/>
                <w:sz w:val="24"/>
                <w:highlight w:val="red"/>
              </w:rPr>
              <w:t>High Risk</w:t>
            </w:r>
          </w:p>
        </w:tc>
        <w:tc>
          <w:tcPr>
            <w:tcW w:w="7513" w:type="dxa"/>
          </w:tcPr>
          <w:p w14:paraId="2ECACAC8" w14:textId="77777777" w:rsidR="00371256" w:rsidRPr="00371256" w:rsidRDefault="00371256" w:rsidP="00371256">
            <w:pPr>
              <w:rPr>
                <w:rFonts w:ascii="Calibri" w:eastAsia="Calibri" w:hAnsi="Calibri" w:cs="Calibri"/>
                <w:sz w:val="24"/>
              </w:rPr>
            </w:pPr>
            <w:r w:rsidRPr="00371256">
              <w:rPr>
                <w:rFonts w:ascii="Calibri" w:eastAsia="Calibri" w:hAnsi="Calibri" w:cs="Calibri"/>
                <w:sz w:val="24"/>
              </w:rPr>
              <w:t>If ‘low’ risk then controls are fit for purpose</w:t>
            </w:r>
          </w:p>
          <w:p w14:paraId="34D233E6" w14:textId="77777777" w:rsidR="00371256" w:rsidRPr="00371256" w:rsidRDefault="00371256" w:rsidP="00371256">
            <w:pPr>
              <w:rPr>
                <w:rFonts w:ascii="Calibri" w:eastAsia="Calibri" w:hAnsi="Calibri" w:cs="Calibri"/>
                <w:sz w:val="24"/>
              </w:rPr>
            </w:pPr>
            <w:r w:rsidRPr="00371256">
              <w:rPr>
                <w:rFonts w:ascii="Calibri" w:eastAsia="Calibri" w:hAnsi="Calibri" w:cs="Calibri"/>
                <w:sz w:val="24"/>
              </w:rPr>
              <w:t>If Medium then risk controls will be covered in existing risk controls</w:t>
            </w:r>
          </w:p>
          <w:p w14:paraId="7F1DBED7" w14:textId="77777777" w:rsidR="00371256" w:rsidRPr="00371256" w:rsidRDefault="00371256" w:rsidP="00371256">
            <w:pPr>
              <w:rPr>
                <w:rFonts w:ascii="Calibri" w:eastAsia="Calibri" w:hAnsi="Calibri" w:cs="Calibri"/>
                <w:sz w:val="24"/>
              </w:rPr>
            </w:pPr>
          </w:p>
        </w:tc>
      </w:tr>
    </w:tbl>
    <w:tbl>
      <w:tblPr>
        <w:tblStyle w:val="TableGrid4"/>
        <w:tblW w:w="15593" w:type="dxa"/>
        <w:tblInd w:w="-714" w:type="dxa"/>
        <w:tblLook w:val="04A0" w:firstRow="1" w:lastRow="0" w:firstColumn="1" w:lastColumn="0" w:noHBand="0" w:noVBand="1"/>
      </w:tblPr>
      <w:tblGrid>
        <w:gridCol w:w="1618"/>
        <w:gridCol w:w="1376"/>
        <w:gridCol w:w="1925"/>
        <w:gridCol w:w="4822"/>
        <w:gridCol w:w="336"/>
        <w:gridCol w:w="422"/>
        <w:gridCol w:w="397"/>
        <w:gridCol w:w="1800"/>
        <w:gridCol w:w="1553"/>
        <w:gridCol w:w="1344"/>
      </w:tblGrid>
      <w:tr w:rsidR="00081E61" w:rsidRPr="005F4F82" w14:paraId="5D47843C" w14:textId="77777777" w:rsidTr="00371256">
        <w:trPr>
          <w:tblHeader/>
        </w:trPr>
        <w:tc>
          <w:tcPr>
            <w:tcW w:w="1447" w:type="dxa"/>
            <w:vMerge w:val="restart"/>
            <w:shd w:val="clear" w:color="auto" w:fill="E7E6E6" w:themeFill="background2"/>
          </w:tcPr>
          <w:p w14:paraId="3595F889"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What is the hazard?</w:t>
            </w:r>
          </w:p>
        </w:tc>
        <w:tc>
          <w:tcPr>
            <w:tcW w:w="1251" w:type="dxa"/>
            <w:vMerge w:val="restart"/>
            <w:shd w:val="clear" w:color="auto" w:fill="E7E6E6" w:themeFill="background2"/>
          </w:tcPr>
          <w:p w14:paraId="556C684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Who might be harmed?</w:t>
            </w:r>
          </w:p>
        </w:tc>
        <w:tc>
          <w:tcPr>
            <w:tcW w:w="1618" w:type="dxa"/>
            <w:vMerge w:val="restart"/>
            <w:shd w:val="clear" w:color="auto" w:fill="E7E6E6" w:themeFill="background2"/>
          </w:tcPr>
          <w:p w14:paraId="3AEA2538"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How might people be harmed?</w:t>
            </w:r>
          </w:p>
        </w:tc>
        <w:tc>
          <w:tcPr>
            <w:tcW w:w="5308" w:type="dxa"/>
            <w:vMerge w:val="restart"/>
            <w:shd w:val="clear" w:color="auto" w:fill="E7E6E6" w:themeFill="background2"/>
          </w:tcPr>
          <w:p w14:paraId="43A2A79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Existing risk control measures</w:t>
            </w:r>
          </w:p>
        </w:tc>
        <w:tc>
          <w:tcPr>
            <w:tcW w:w="1143" w:type="dxa"/>
            <w:gridSpan w:val="3"/>
            <w:shd w:val="clear" w:color="auto" w:fill="E7E6E6" w:themeFill="background2"/>
          </w:tcPr>
          <w:p w14:paraId="52051CCF"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Risk Rating</w:t>
            </w:r>
          </w:p>
          <w:p w14:paraId="292F04D2" w14:textId="77777777" w:rsidR="00371256" w:rsidRPr="00371256" w:rsidRDefault="00371256" w:rsidP="0028576D">
            <w:pPr>
              <w:rPr>
                <w:rFonts w:ascii="Calibri" w:hAnsi="Calibri" w:cs="Calibri"/>
                <w:sz w:val="24"/>
                <w:szCs w:val="24"/>
              </w:rPr>
            </w:pPr>
          </w:p>
        </w:tc>
        <w:tc>
          <w:tcPr>
            <w:tcW w:w="1854" w:type="dxa"/>
            <w:shd w:val="clear" w:color="auto" w:fill="E7E6E6" w:themeFill="background2"/>
          </w:tcPr>
          <w:p w14:paraId="0BD8BB0B"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Additional Controls</w:t>
            </w:r>
          </w:p>
        </w:tc>
        <w:tc>
          <w:tcPr>
            <w:tcW w:w="1610" w:type="dxa"/>
            <w:shd w:val="clear" w:color="auto" w:fill="E7E6E6" w:themeFill="background2"/>
          </w:tcPr>
          <w:p w14:paraId="148C44CE"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Action / monitored by whom?</w:t>
            </w:r>
          </w:p>
        </w:tc>
        <w:tc>
          <w:tcPr>
            <w:tcW w:w="1362" w:type="dxa"/>
            <w:shd w:val="clear" w:color="auto" w:fill="E7E6E6" w:themeFill="background2"/>
          </w:tcPr>
          <w:p w14:paraId="643841F7"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Action/ monitored by when?</w:t>
            </w:r>
          </w:p>
        </w:tc>
      </w:tr>
      <w:tr w:rsidR="00081E61" w:rsidRPr="005F4F82" w14:paraId="026C5A54" w14:textId="77777777" w:rsidTr="00371256">
        <w:trPr>
          <w:tblHeader/>
        </w:trPr>
        <w:tc>
          <w:tcPr>
            <w:tcW w:w="1447" w:type="dxa"/>
            <w:vMerge/>
          </w:tcPr>
          <w:p w14:paraId="1BA8D408" w14:textId="77777777" w:rsidR="00371256" w:rsidRPr="00371256" w:rsidRDefault="00371256" w:rsidP="0028576D">
            <w:pPr>
              <w:rPr>
                <w:rFonts w:ascii="Calibri" w:hAnsi="Calibri" w:cs="Calibri"/>
                <w:sz w:val="24"/>
                <w:szCs w:val="24"/>
              </w:rPr>
            </w:pPr>
          </w:p>
        </w:tc>
        <w:tc>
          <w:tcPr>
            <w:tcW w:w="1251" w:type="dxa"/>
            <w:vMerge/>
          </w:tcPr>
          <w:p w14:paraId="36DAEF67" w14:textId="77777777" w:rsidR="00371256" w:rsidRPr="00371256" w:rsidRDefault="00371256" w:rsidP="0028576D">
            <w:pPr>
              <w:rPr>
                <w:rFonts w:ascii="Calibri" w:hAnsi="Calibri" w:cs="Calibri"/>
                <w:sz w:val="24"/>
                <w:szCs w:val="24"/>
              </w:rPr>
            </w:pPr>
          </w:p>
        </w:tc>
        <w:tc>
          <w:tcPr>
            <w:tcW w:w="1618" w:type="dxa"/>
            <w:vMerge/>
          </w:tcPr>
          <w:p w14:paraId="081F1A9D" w14:textId="77777777" w:rsidR="00371256" w:rsidRPr="00371256" w:rsidRDefault="00371256" w:rsidP="0028576D">
            <w:pPr>
              <w:rPr>
                <w:rFonts w:ascii="Calibri" w:hAnsi="Calibri" w:cs="Calibri"/>
                <w:sz w:val="24"/>
                <w:szCs w:val="24"/>
              </w:rPr>
            </w:pPr>
          </w:p>
        </w:tc>
        <w:tc>
          <w:tcPr>
            <w:tcW w:w="5308" w:type="dxa"/>
            <w:vMerge/>
          </w:tcPr>
          <w:p w14:paraId="2C4CA47F" w14:textId="77777777" w:rsidR="00371256" w:rsidRPr="00371256" w:rsidRDefault="00371256" w:rsidP="0028576D">
            <w:pPr>
              <w:rPr>
                <w:rFonts w:ascii="Calibri" w:hAnsi="Calibri" w:cs="Calibri"/>
                <w:sz w:val="24"/>
                <w:szCs w:val="24"/>
              </w:rPr>
            </w:pPr>
          </w:p>
        </w:tc>
        <w:tc>
          <w:tcPr>
            <w:tcW w:w="340" w:type="dxa"/>
            <w:shd w:val="clear" w:color="auto" w:fill="E7E6E6" w:themeFill="background2"/>
          </w:tcPr>
          <w:p w14:paraId="134F5D1A"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L</w:t>
            </w:r>
          </w:p>
        </w:tc>
        <w:tc>
          <w:tcPr>
            <w:tcW w:w="400" w:type="dxa"/>
            <w:shd w:val="clear" w:color="auto" w:fill="E7E6E6" w:themeFill="background2"/>
          </w:tcPr>
          <w:p w14:paraId="66B3746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M</w:t>
            </w:r>
          </w:p>
        </w:tc>
        <w:tc>
          <w:tcPr>
            <w:tcW w:w="403" w:type="dxa"/>
            <w:shd w:val="clear" w:color="auto" w:fill="E7E6E6" w:themeFill="background2"/>
          </w:tcPr>
          <w:p w14:paraId="0D866C77"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H</w:t>
            </w:r>
          </w:p>
        </w:tc>
        <w:tc>
          <w:tcPr>
            <w:tcW w:w="1854" w:type="dxa"/>
            <w:shd w:val="clear" w:color="auto" w:fill="E7E6E6" w:themeFill="background2"/>
          </w:tcPr>
          <w:p w14:paraId="78FBD629" w14:textId="77777777" w:rsidR="00371256" w:rsidRPr="00371256" w:rsidRDefault="00371256" w:rsidP="0028576D">
            <w:pPr>
              <w:rPr>
                <w:rFonts w:ascii="Calibri" w:hAnsi="Calibri" w:cs="Calibri"/>
                <w:sz w:val="24"/>
                <w:szCs w:val="24"/>
              </w:rPr>
            </w:pPr>
          </w:p>
        </w:tc>
        <w:tc>
          <w:tcPr>
            <w:tcW w:w="1610" w:type="dxa"/>
            <w:shd w:val="clear" w:color="auto" w:fill="E7E6E6" w:themeFill="background2"/>
          </w:tcPr>
          <w:p w14:paraId="7053E74A" w14:textId="77777777" w:rsidR="00371256" w:rsidRPr="00371256" w:rsidRDefault="00371256" w:rsidP="0028576D">
            <w:pPr>
              <w:rPr>
                <w:rFonts w:ascii="Calibri" w:hAnsi="Calibri" w:cs="Calibri"/>
                <w:sz w:val="24"/>
                <w:szCs w:val="24"/>
              </w:rPr>
            </w:pPr>
          </w:p>
        </w:tc>
        <w:tc>
          <w:tcPr>
            <w:tcW w:w="1362" w:type="dxa"/>
            <w:shd w:val="clear" w:color="auto" w:fill="E7E6E6" w:themeFill="background2"/>
          </w:tcPr>
          <w:p w14:paraId="5DDD0096" w14:textId="77777777" w:rsidR="00371256" w:rsidRPr="00371256" w:rsidRDefault="00371256" w:rsidP="0028576D">
            <w:pPr>
              <w:rPr>
                <w:rFonts w:ascii="Calibri" w:hAnsi="Calibri" w:cs="Calibri"/>
                <w:sz w:val="24"/>
                <w:szCs w:val="24"/>
              </w:rPr>
            </w:pPr>
          </w:p>
        </w:tc>
      </w:tr>
      <w:tr w:rsidR="00081E61" w:rsidRPr="005F4F82" w14:paraId="469E599C" w14:textId="77777777" w:rsidTr="00371256">
        <w:tc>
          <w:tcPr>
            <w:tcW w:w="1447" w:type="dxa"/>
          </w:tcPr>
          <w:p w14:paraId="11D20835"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Supporting </w:t>
            </w:r>
            <w:r w:rsidR="0056310C">
              <w:rPr>
                <w:rFonts w:ascii="Calibri" w:hAnsi="Calibri" w:cs="Calibri"/>
                <w:sz w:val="24"/>
                <w:szCs w:val="24"/>
              </w:rPr>
              <w:t>learner</w:t>
            </w:r>
            <w:r w:rsidRPr="00371256">
              <w:rPr>
                <w:rFonts w:ascii="Calibri" w:hAnsi="Calibri" w:cs="Calibri"/>
                <w:sz w:val="24"/>
                <w:szCs w:val="24"/>
              </w:rPr>
              <w:t>s 1:1 in the community and workplace</w:t>
            </w:r>
          </w:p>
        </w:tc>
        <w:tc>
          <w:tcPr>
            <w:tcW w:w="1251" w:type="dxa"/>
          </w:tcPr>
          <w:p w14:paraId="41919BDE" w14:textId="77777777" w:rsidR="00371256" w:rsidRPr="00371256" w:rsidRDefault="0056310C" w:rsidP="0028576D">
            <w:pPr>
              <w:rPr>
                <w:rFonts w:ascii="Calibri" w:hAnsi="Calibri" w:cs="Calibri"/>
                <w:sz w:val="24"/>
                <w:szCs w:val="24"/>
              </w:rPr>
            </w:pPr>
            <w:r>
              <w:rPr>
                <w:rFonts w:ascii="Calibri" w:hAnsi="Calibri" w:cs="Calibri"/>
                <w:sz w:val="24"/>
                <w:szCs w:val="24"/>
              </w:rPr>
              <w:t>Learner</w:t>
            </w:r>
            <w:r w:rsidR="00371256" w:rsidRPr="00371256">
              <w:rPr>
                <w:rFonts w:ascii="Calibri" w:hAnsi="Calibri" w:cs="Calibri"/>
                <w:sz w:val="24"/>
                <w:szCs w:val="24"/>
              </w:rPr>
              <w:t xml:space="preserve"> and staff member</w:t>
            </w:r>
          </w:p>
        </w:tc>
        <w:tc>
          <w:tcPr>
            <w:tcW w:w="1618" w:type="dxa"/>
          </w:tcPr>
          <w:p w14:paraId="0A15707D" w14:textId="77777777" w:rsidR="00371256" w:rsidRDefault="00371256" w:rsidP="0028576D">
            <w:pPr>
              <w:rPr>
                <w:rFonts w:ascii="Calibri" w:hAnsi="Calibri" w:cs="Calibri"/>
                <w:sz w:val="24"/>
                <w:szCs w:val="24"/>
              </w:rPr>
            </w:pPr>
            <w:r w:rsidRPr="00371256">
              <w:rPr>
                <w:rFonts w:ascii="Calibri" w:hAnsi="Calibri" w:cs="Calibri"/>
                <w:sz w:val="24"/>
                <w:szCs w:val="24"/>
              </w:rPr>
              <w:t>Through false allegations</w:t>
            </w:r>
          </w:p>
          <w:p w14:paraId="738920E8" w14:textId="77777777" w:rsidR="00237DC3" w:rsidRDefault="00237DC3" w:rsidP="0028576D">
            <w:pPr>
              <w:rPr>
                <w:rFonts w:ascii="Calibri" w:hAnsi="Calibri" w:cs="Calibri"/>
                <w:sz w:val="24"/>
                <w:szCs w:val="24"/>
              </w:rPr>
            </w:pPr>
          </w:p>
          <w:p w14:paraId="6EC058A4" w14:textId="77777777" w:rsidR="00081E61" w:rsidRPr="00371256" w:rsidRDefault="00081E61" w:rsidP="0028576D">
            <w:pPr>
              <w:rPr>
                <w:rFonts w:ascii="Calibri" w:hAnsi="Calibri" w:cs="Calibri"/>
                <w:sz w:val="24"/>
                <w:szCs w:val="24"/>
              </w:rPr>
            </w:pPr>
            <w:r>
              <w:rPr>
                <w:rFonts w:ascii="Calibri" w:hAnsi="Calibri" w:cs="Calibri"/>
                <w:sz w:val="24"/>
                <w:szCs w:val="24"/>
              </w:rPr>
              <w:t>Emotional or physical harm caused by other</w:t>
            </w:r>
          </w:p>
          <w:p w14:paraId="64158F3A" w14:textId="77777777" w:rsidR="00371256" w:rsidRPr="00371256" w:rsidRDefault="00371256" w:rsidP="0028576D">
            <w:pPr>
              <w:rPr>
                <w:rFonts w:ascii="Calibri" w:hAnsi="Calibri" w:cs="Calibri"/>
                <w:sz w:val="24"/>
                <w:szCs w:val="24"/>
              </w:rPr>
            </w:pPr>
          </w:p>
          <w:p w14:paraId="2A248375" w14:textId="77777777" w:rsidR="00371256" w:rsidRPr="00371256" w:rsidRDefault="00371256" w:rsidP="0028576D">
            <w:pPr>
              <w:rPr>
                <w:rFonts w:ascii="Calibri" w:hAnsi="Calibri" w:cs="Calibri"/>
                <w:sz w:val="24"/>
                <w:szCs w:val="24"/>
              </w:rPr>
            </w:pPr>
          </w:p>
          <w:p w14:paraId="55D3DBBF" w14:textId="77777777" w:rsidR="00371256" w:rsidRPr="00371256" w:rsidRDefault="00371256" w:rsidP="0028576D">
            <w:pPr>
              <w:rPr>
                <w:rFonts w:ascii="Calibri" w:hAnsi="Calibri" w:cs="Calibri"/>
                <w:sz w:val="24"/>
                <w:szCs w:val="24"/>
              </w:rPr>
            </w:pPr>
          </w:p>
        </w:tc>
        <w:tc>
          <w:tcPr>
            <w:tcW w:w="5308" w:type="dxa"/>
          </w:tcPr>
          <w:p w14:paraId="3BA209BA" w14:textId="77777777" w:rsidR="00371256" w:rsidRPr="00371256" w:rsidRDefault="0056310C"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only support </w:t>
            </w:r>
            <w:r>
              <w:rPr>
                <w:rFonts w:ascii="Calibri" w:hAnsi="Calibri" w:cs="Calibri"/>
                <w:sz w:val="24"/>
                <w:szCs w:val="24"/>
              </w:rPr>
              <w:t>learner</w:t>
            </w:r>
            <w:r w:rsidR="00371256" w:rsidRPr="00371256">
              <w:rPr>
                <w:rFonts w:ascii="Calibri" w:hAnsi="Calibri" w:cs="Calibri"/>
                <w:sz w:val="24"/>
                <w:szCs w:val="24"/>
              </w:rPr>
              <w:t>s 1:1 when they feel comfortable to.</w:t>
            </w:r>
          </w:p>
          <w:p w14:paraId="525BE828" w14:textId="77777777" w:rsidR="00371256" w:rsidRPr="00371256" w:rsidRDefault="0056310C"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record time out and time returned from journeys with individual </w:t>
            </w:r>
            <w:r>
              <w:rPr>
                <w:rFonts w:ascii="Calibri" w:hAnsi="Calibri" w:cs="Calibri"/>
                <w:sz w:val="24"/>
                <w:szCs w:val="24"/>
              </w:rPr>
              <w:t>learner</w:t>
            </w:r>
            <w:r w:rsidR="00371256" w:rsidRPr="00371256">
              <w:rPr>
                <w:rFonts w:ascii="Calibri" w:hAnsi="Calibri" w:cs="Calibri"/>
                <w:sz w:val="24"/>
                <w:szCs w:val="24"/>
              </w:rPr>
              <w:t>s</w:t>
            </w:r>
            <w:r>
              <w:rPr>
                <w:rFonts w:ascii="Calibri" w:hAnsi="Calibri" w:cs="Calibri"/>
                <w:sz w:val="24"/>
                <w:szCs w:val="24"/>
              </w:rPr>
              <w:t>.</w:t>
            </w:r>
          </w:p>
          <w:p w14:paraId="2AE61A3A" w14:textId="77777777" w:rsidR="00371256" w:rsidRPr="00371256" w:rsidRDefault="0056310C"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never support </w:t>
            </w:r>
            <w:r>
              <w:rPr>
                <w:rFonts w:ascii="Calibri" w:hAnsi="Calibri" w:cs="Calibri"/>
                <w:sz w:val="24"/>
                <w:szCs w:val="24"/>
              </w:rPr>
              <w:t>learner</w:t>
            </w:r>
            <w:r w:rsidR="00371256" w:rsidRPr="00371256">
              <w:rPr>
                <w:rFonts w:ascii="Calibri" w:hAnsi="Calibri" w:cs="Calibri"/>
                <w:sz w:val="24"/>
                <w:szCs w:val="24"/>
              </w:rPr>
              <w:t>s alone both in and out of normal working hours without someone else knowing it is happening</w:t>
            </w:r>
            <w:r>
              <w:rPr>
                <w:rFonts w:ascii="Calibri" w:hAnsi="Calibri" w:cs="Calibri"/>
                <w:sz w:val="24"/>
                <w:szCs w:val="24"/>
              </w:rPr>
              <w:t>.</w:t>
            </w:r>
          </w:p>
          <w:p w14:paraId="5888F8C9" w14:textId="77777777" w:rsidR="00371256" w:rsidRPr="00371256" w:rsidRDefault="0056310C"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All concerns should be immediately reported to the Designated safeguarding lead or their deputy.</w:t>
            </w:r>
          </w:p>
          <w:p w14:paraId="19BD2F6F" w14:textId="77777777" w:rsidR="00371256" w:rsidRDefault="0056310C"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must always carry a mobile phone and know who they are able to ring in an emergency </w:t>
            </w:r>
            <w:proofErr w:type="spellStart"/>
            <w:proofErr w:type="gramStart"/>
            <w:r w:rsidR="00371256" w:rsidRPr="00371256">
              <w:rPr>
                <w:rFonts w:ascii="Calibri" w:hAnsi="Calibri" w:cs="Calibri"/>
                <w:sz w:val="24"/>
                <w:szCs w:val="24"/>
              </w:rPr>
              <w:t>i,e</w:t>
            </w:r>
            <w:proofErr w:type="spellEnd"/>
            <w:proofErr w:type="gramEnd"/>
            <w:r w:rsidR="00371256" w:rsidRPr="00371256">
              <w:rPr>
                <w:rFonts w:ascii="Calibri" w:hAnsi="Calibri" w:cs="Calibri"/>
                <w:sz w:val="24"/>
                <w:szCs w:val="24"/>
              </w:rPr>
              <w:t>, line manager, designated safeguarding lead</w:t>
            </w:r>
          </w:p>
          <w:p w14:paraId="09D164D5" w14:textId="77777777" w:rsidR="00371256" w:rsidRPr="00371256" w:rsidRDefault="0056310C" w:rsidP="0028576D">
            <w:pPr>
              <w:rPr>
                <w:rFonts w:ascii="Calibri" w:hAnsi="Calibri" w:cs="Calibri"/>
                <w:sz w:val="24"/>
                <w:szCs w:val="24"/>
              </w:rPr>
            </w:pPr>
            <w:r>
              <w:rPr>
                <w:rFonts w:ascii="Calibri" w:hAnsi="Calibri" w:cs="Calibri"/>
                <w:sz w:val="24"/>
                <w:szCs w:val="24"/>
              </w:rPr>
              <w:lastRenderedPageBreak/>
              <w:t>-Staff must ensure that, when meeting 1:1 with learners in a room, the door is left open or ajar for visibility to others (unless the room has good visibility to others through window sections)</w:t>
            </w:r>
          </w:p>
        </w:tc>
        <w:tc>
          <w:tcPr>
            <w:tcW w:w="340" w:type="dxa"/>
            <w:shd w:val="clear" w:color="auto" w:fill="00B050"/>
          </w:tcPr>
          <w:p w14:paraId="4115F900"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02FE42A1"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6F4ED4DB"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3E48C282" w14:textId="77777777" w:rsidR="00081E61" w:rsidRDefault="007831F2" w:rsidP="007831F2">
            <w:pPr>
              <w:rPr>
                <w:rFonts w:ascii="Calibri" w:hAnsi="Calibri" w:cs="Calibri"/>
                <w:sz w:val="24"/>
                <w:szCs w:val="24"/>
              </w:rPr>
            </w:pPr>
            <w:r w:rsidRPr="007831F2">
              <w:rPr>
                <w:rFonts w:ascii="Calibri" w:hAnsi="Calibri" w:cs="Calibri"/>
                <w:sz w:val="24"/>
                <w:szCs w:val="24"/>
              </w:rPr>
              <w:t>New staff to be trained as part of whole-staff training at beginning of academic yea</w:t>
            </w:r>
            <w:r w:rsidR="00081E61">
              <w:rPr>
                <w:rFonts w:ascii="Calibri" w:hAnsi="Calibri" w:cs="Calibri"/>
                <w:sz w:val="24"/>
                <w:szCs w:val="24"/>
              </w:rPr>
              <w:t>r</w:t>
            </w:r>
          </w:p>
          <w:p w14:paraId="085AC3D4" w14:textId="77777777" w:rsidR="00081E61" w:rsidRDefault="00081E61" w:rsidP="007831F2">
            <w:pPr>
              <w:rPr>
                <w:rFonts w:ascii="Calibri" w:hAnsi="Calibri" w:cs="Calibri"/>
                <w:sz w:val="24"/>
                <w:szCs w:val="24"/>
              </w:rPr>
            </w:pPr>
          </w:p>
          <w:p w14:paraId="1D176440" w14:textId="77777777" w:rsidR="00081E61" w:rsidRPr="00081E61" w:rsidRDefault="00081E61" w:rsidP="007831F2">
            <w:pPr>
              <w:rPr>
                <w:rFonts w:ascii="Calibri" w:hAnsi="Calibri" w:cs="Calibri"/>
                <w:sz w:val="24"/>
                <w:szCs w:val="24"/>
              </w:rPr>
            </w:pPr>
            <w:r>
              <w:rPr>
                <w:rFonts w:ascii="Calibri" w:hAnsi="Calibri" w:cs="Calibri"/>
                <w:sz w:val="24"/>
                <w:szCs w:val="24"/>
              </w:rPr>
              <w:t xml:space="preserve">Identification of </w:t>
            </w:r>
            <w:proofErr w:type="spellStart"/>
            <w:r>
              <w:rPr>
                <w:rFonts w:ascii="Calibri" w:hAnsi="Calibri" w:cs="Calibri"/>
                <w:sz w:val="24"/>
                <w:szCs w:val="24"/>
              </w:rPr>
              <w:t>of</w:t>
            </w:r>
            <w:proofErr w:type="spellEnd"/>
            <w:r>
              <w:rPr>
                <w:rFonts w:ascii="Calibri" w:hAnsi="Calibri" w:cs="Calibri"/>
                <w:sz w:val="24"/>
                <w:szCs w:val="24"/>
              </w:rPr>
              <w:t xml:space="preserve"> any learners who may be particularly high-risk due to specific needs or behaviours </w:t>
            </w:r>
            <w:r>
              <w:rPr>
                <w:rFonts w:ascii="Calibri" w:hAnsi="Calibri" w:cs="Calibri"/>
                <w:sz w:val="24"/>
                <w:szCs w:val="24"/>
              </w:rPr>
              <w:lastRenderedPageBreak/>
              <w:t>at beginning of academic year</w:t>
            </w:r>
          </w:p>
        </w:tc>
        <w:tc>
          <w:tcPr>
            <w:tcW w:w="1610" w:type="dxa"/>
            <w:shd w:val="clear" w:color="auto" w:fill="auto"/>
          </w:tcPr>
          <w:p w14:paraId="256DA2A0" w14:textId="77777777" w:rsidR="00371256" w:rsidRPr="007831F2" w:rsidRDefault="00371256" w:rsidP="0028576D">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lastRenderedPageBreak/>
              <w:t>Line Manager / Head of Finding Futures</w:t>
            </w:r>
          </w:p>
          <w:p w14:paraId="7A049084" w14:textId="77777777" w:rsidR="00371256" w:rsidRPr="00371256" w:rsidRDefault="00371256" w:rsidP="0028576D">
            <w:pPr>
              <w:rPr>
                <w:rFonts w:ascii="Calibri" w:hAnsi="Calibri" w:cs="Calibri"/>
                <w:color w:val="FF0000"/>
                <w:sz w:val="24"/>
                <w:szCs w:val="24"/>
              </w:rPr>
            </w:pPr>
          </w:p>
        </w:tc>
        <w:tc>
          <w:tcPr>
            <w:tcW w:w="1362" w:type="dxa"/>
            <w:shd w:val="clear" w:color="auto" w:fill="auto"/>
          </w:tcPr>
          <w:p w14:paraId="1C29013B" w14:textId="77777777" w:rsidR="00371256" w:rsidRPr="007831F2" w:rsidRDefault="00371256" w:rsidP="0028576D">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6C20EFD9" w14:textId="77777777" w:rsidR="00371256" w:rsidRPr="00371256" w:rsidRDefault="00371256" w:rsidP="0028576D">
            <w:pPr>
              <w:rPr>
                <w:rFonts w:ascii="Calibri" w:hAnsi="Calibri" w:cs="Calibri"/>
                <w:color w:val="FF0000"/>
                <w:sz w:val="24"/>
                <w:szCs w:val="24"/>
              </w:rPr>
            </w:pPr>
          </w:p>
        </w:tc>
      </w:tr>
      <w:tr w:rsidR="00081E61" w:rsidRPr="005F4F82" w14:paraId="0337A63F" w14:textId="77777777" w:rsidTr="00371256">
        <w:tc>
          <w:tcPr>
            <w:tcW w:w="1447" w:type="dxa"/>
          </w:tcPr>
          <w:p w14:paraId="43E0803A"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Becoming unwell whilst lone working</w:t>
            </w:r>
          </w:p>
        </w:tc>
        <w:tc>
          <w:tcPr>
            <w:tcW w:w="1251" w:type="dxa"/>
          </w:tcPr>
          <w:p w14:paraId="16A400A6" w14:textId="77777777" w:rsidR="00371256" w:rsidRPr="00371256" w:rsidRDefault="0056310C" w:rsidP="0028576D">
            <w:pPr>
              <w:rPr>
                <w:rFonts w:ascii="Calibri" w:hAnsi="Calibri" w:cs="Calibri"/>
                <w:sz w:val="24"/>
                <w:szCs w:val="24"/>
              </w:rPr>
            </w:pPr>
            <w:r>
              <w:rPr>
                <w:rFonts w:ascii="Calibri" w:hAnsi="Calibri" w:cs="Calibri"/>
                <w:sz w:val="24"/>
                <w:szCs w:val="24"/>
              </w:rPr>
              <w:t>Learner</w:t>
            </w:r>
            <w:r w:rsidR="00371256" w:rsidRPr="00371256">
              <w:rPr>
                <w:rFonts w:ascii="Calibri" w:hAnsi="Calibri" w:cs="Calibri"/>
                <w:sz w:val="24"/>
                <w:szCs w:val="24"/>
              </w:rPr>
              <w:t xml:space="preserve"> and staff member</w:t>
            </w:r>
          </w:p>
        </w:tc>
        <w:tc>
          <w:tcPr>
            <w:tcW w:w="1618" w:type="dxa"/>
          </w:tcPr>
          <w:p w14:paraId="2CB99009" w14:textId="77777777" w:rsidR="00237DC3" w:rsidRDefault="00237DC3" w:rsidP="0028576D">
            <w:pPr>
              <w:rPr>
                <w:rFonts w:ascii="Calibri" w:hAnsi="Calibri" w:cs="Calibri"/>
                <w:sz w:val="24"/>
                <w:szCs w:val="24"/>
              </w:rPr>
            </w:pPr>
            <w:r>
              <w:rPr>
                <w:rFonts w:ascii="Calibri" w:hAnsi="Calibri" w:cs="Calibri"/>
                <w:sz w:val="24"/>
                <w:szCs w:val="24"/>
              </w:rPr>
              <w:t>Not receiving medical assistant/support needed</w:t>
            </w:r>
          </w:p>
          <w:p w14:paraId="65D777CB" w14:textId="77777777" w:rsidR="00237DC3" w:rsidRDefault="00237DC3" w:rsidP="0028576D">
            <w:pPr>
              <w:rPr>
                <w:rFonts w:ascii="Calibri" w:hAnsi="Calibri" w:cs="Calibri"/>
                <w:sz w:val="24"/>
                <w:szCs w:val="24"/>
              </w:rPr>
            </w:pPr>
          </w:p>
          <w:p w14:paraId="161B8E60" w14:textId="77777777" w:rsidR="00371256" w:rsidRDefault="00237DC3" w:rsidP="0028576D">
            <w:pPr>
              <w:rPr>
                <w:rFonts w:ascii="Calibri" w:hAnsi="Calibri" w:cs="Calibri"/>
                <w:sz w:val="24"/>
                <w:szCs w:val="24"/>
              </w:rPr>
            </w:pPr>
            <w:r>
              <w:rPr>
                <w:rFonts w:ascii="Calibri" w:hAnsi="Calibri" w:cs="Calibri"/>
                <w:sz w:val="24"/>
                <w:szCs w:val="24"/>
              </w:rPr>
              <w:t>Learner not receiving support needed</w:t>
            </w:r>
          </w:p>
          <w:p w14:paraId="3A31B45E" w14:textId="77777777" w:rsidR="00237DC3" w:rsidRDefault="00237DC3" w:rsidP="0028576D">
            <w:pPr>
              <w:rPr>
                <w:rFonts w:ascii="Calibri" w:hAnsi="Calibri" w:cs="Calibri"/>
                <w:sz w:val="24"/>
                <w:szCs w:val="24"/>
              </w:rPr>
            </w:pPr>
          </w:p>
          <w:p w14:paraId="1FE15C88" w14:textId="77777777" w:rsidR="00237DC3" w:rsidRPr="00371256" w:rsidRDefault="00237DC3" w:rsidP="0028576D">
            <w:pPr>
              <w:rPr>
                <w:rFonts w:ascii="Calibri" w:hAnsi="Calibri" w:cs="Calibri"/>
                <w:sz w:val="24"/>
                <w:szCs w:val="24"/>
              </w:rPr>
            </w:pPr>
          </w:p>
        </w:tc>
        <w:tc>
          <w:tcPr>
            <w:tcW w:w="5308" w:type="dxa"/>
          </w:tcPr>
          <w:p w14:paraId="23A793D7"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If a staff member becomes unwell they must contact their line manager or the Head of Finding Futures immediately. They should make provisions where possible for someone else to meet/collect the </w:t>
            </w:r>
            <w:r w:rsidR="0056310C">
              <w:rPr>
                <w:rFonts w:ascii="Calibri" w:hAnsi="Calibri" w:cs="Calibri"/>
                <w:sz w:val="24"/>
                <w:szCs w:val="24"/>
              </w:rPr>
              <w:t>learner</w:t>
            </w:r>
            <w:r w:rsidR="00371256" w:rsidRPr="00371256">
              <w:rPr>
                <w:rFonts w:ascii="Calibri" w:hAnsi="Calibri" w:cs="Calibri"/>
                <w:sz w:val="24"/>
                <w:szCs w:val="24"/>
              </w:rPr>
              <w:t xml:space="preserve"> they are supporting. Where this is not possible the needs of the individual </w:t>
            </w:r>
            <w:r w:rsidR="0056310C">
              <w:rPr>
                <w:rFonts w:ascii="Calibri" w:hAnsi="Calibri" w:cs="Calibri"/>
                <w:sz w:val="24"/>
                <w:szCs w:val="24"/>
              </w:rPr>
              <w:t>learner</w:t>
            </w:r>
            <w:r w:rsidR="00371256" w:rsidRPr="00371256">
              <w:rPr>
                <w:rFonts w:ascii="Calibri" w:hAnsi="Calibri" w:cs="Calibri"/>
                <w:sz w:val="24"/>
                <w:szCs w:val="24"/>
              </w:rPr>
              <w:t xml:space="preserve">s should be assessed to see if they can be left unsupported or if they should be taken to a safe place </w:t>
            </w:r>
            <w:proofErr w:type="spellStart"/>
            <w:r w:rsidR="00371256" w:rsidRPr="00371256">
              <w:rPr>
                <w:rFonts w:ascii="Calibri" w:hAnsi="Calibri" w:cs="Calibri"/>
                <w:sz w:val="24"/>
                <w:szCs w:val="24"/>
              </w:rPr>
              <w:t>ie</w:t>
            </w:r>
            <w:proofErr w:type="spellEnd"/>
            <w:r w:rsidR="00371256" w:rsidRPr="00371256">
              <w:rPr>
                <w:rFonts w:ascii="Calibri" w:hAnsi="Calibri" w:cs="Calibri"/>
                <w:sz w:val="24"/>
                <w:szCs w:val="24"/>
              </w:rPr>
              <w:t xml:space="preserve">. police station until someone is able to collect/meet them. The </w:t>
            </w:r>
            <w:r w:rsidR="0056310C">
              <w:rPr>
                <w:rFonts w:ascii="Calibri" w:hAnsi="Calibri" w:cs="Calibri"/>
                <w:sz w:val="24"/>
                <w:szCs w:val="24"/>
              </w:rPr>
              <w:t>learner</w:t>
            </w:r>
            <w:r w:rsidR="00371256" w:rsidRPr="00371256">
              <w:rPr>
                <w:rFonts w:ascii="Calibri" w:hAnsi="Calibri" w:cs="Calibri"/>
                <w:sz w:val="24"/>
                <w:szCs w:val="24"/>
              </w:rPr>
              <w:t xml:space="preserve">’s parents should be informed. </w:t>
            </w:r>
          </w:p>
          <w:p w14:paraId="6EDF6F0D"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Both staff and </w:t>
            </w:r>
            <w:r w:rsidR="0056310C">
              <w:rPr>
                <w:rFonts w:ascii="Calibri" w:hAnsi="Calibri" w:cs="Calibri"/>
                <w:sz w:val="24"/>
                <w:szCs w:val="24"/>
              </w:rPr>
              <w:t>learner</w:t>
            </w:r>
            <w:r w:rsidR="00371256" w:rsidRPr="00371256">
              <w:rPr>
                <w:rFonts w:ascii="Calibri" w:hAnsi="Calibri" w:cs="Calibri"/>
                <w:sz w:val="24"/>
                <w:szCs w:val="24"/>
              </w:rPr>
              <w:t xml:space="preserve"> should carry a mobile phone. </w:t>
            </w:r>
          </w:p>
          <w:p w14:paraId="0CB43EA9"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have work phones so that the number can be given to the </w:t>
            </w:r>
            <w:r w:rsidR="0056310C">
              <w:rPr>
                <w:rFonts w:ascii="Calibri" w:hAnsi="Calibri" w:cs="Calibri"/>
                <w:sz w:val="24"/>
                <w:szCs w:val="24"/>
              </w:rPr>
              <w:t>learner</w:t>
            </w:r>
            <w:r w:rsidR="00371256" w:rsidRPr="00371256">
              <w:rPr>
                <w:rFonts w:ascii="Calibri" w:hAnsi="Calibri" w:cs="Calibri"/>
                <w:sz w:val="24"/>
                <w:szCs w:val="24"/>
              </w:rPr>
              <w:t>.</w:t>
            </w:r>
          </w:p>
        </w:tc>
        <w:tc>
          <w:tcPr>
            <w:tcW w:w="340" w:type="dxa"/>
            <w:shd w:val="clear" w:color="auto" w:fill="00B050"/>
          </w:tcPr>
          <w:p w14:paraId="79D49376"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6B2A0D4D"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474D317E"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7770859D"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32C2C5E2"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752E2DAA" w14:textId="77777777" w:rsidR="00371256" w:rsidRPr="00371256" w:rsidRDefault="00371256" w:rsidP="0028576D">
            <w:pPr>
              <w:rPr>
                <w:rFonts w:ascii="Calibri" w:hAnsi="Calibri" w:cs="Calibri"/>
                <w:sz w:val="24"/>
                <w:szCs w:val="24"/>
              </w:rPr>
            </w:pPr>
          </w:p>
        </w:tc>
        <w:tc>
          <w:tcPr>
            <w:tcW w:w="1362" w:type="dxa"/>
            <w:shd w:val="clear" w:color="auto" w:fill="auto"/>
          </w:tcPr>
          <w:p w14:paraId="079AC64D"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57B62F0B" w14:textId="77777777" w:rsidR="00371256" w:rsidRPr="00371256" w:rsidRDefault="00371256" w:rsidP="0028576D">
            <w:pPr>
              <w:rPr>
                <w:rFonts w:ascii="Calibri" w:hAnsi="Calibri" w:cs="Calibri"/>
                <w:sz w:val="24"/>
                <w:szCs w:val="24"/>
              </w:rPr>
            </w:pPr>
          </w:p>
        </w:tc>
      </w:tr>
      <w:tr w:rsidR="00081E61" w:rsidRPr="005F4F82" w14:paraId="1342CA91" w14:textId="77777777" w:rsidTr="00371256">
        <w:tc>
          <w:tcPr>
            <w:tcW w:w="1447" w:type="dxa"/>
          </w:tcPr>
          <w:p w14:paraId="08F16BEC"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Using own car to support </w:t>
            </w:r>
            <w:r w:rsidR="0056310C">
              <w:rPr>
                <w:rFonts w:ascii="Calibri" w:hAnsi="Calibri" w:cs="Calibri"/>
                <w:sz w:val="24"/>
                <w:szCs w:val="24"/>
              </w:rPr>
              <w:t>learner</w:t>
            </w:r>
            <w:r w:rsidRPr="00371256">
              <w:rPr>
                <w:rFonts w:ascii="Calibri" w:hAnsi="Calibri" w:cs="Calibri"/>
                <w:sz w:val="24"/>
                <w:szCs w:val="24"/>
              </w:rPr>
              <w:t>s</w:t>
            </w:r>
          </w:p>
        </w:tc>
        <w:tc>
          <w:tcPr>
            <w:tcW w:w="1251" w:type="dxa"/>
          </w:tcPr>
          <w:p w14:paraId="30C5F695" w14:textId="77777777" w:rsidR="00371256" w:rsidRPr="00371256" w:rsidRDefault="0056310C" w:rsidP="0028576D">
            <w:pPr>
              <w:rPr>
                <w:rFonts w:ascii="Calibri" w:hAnsi="Calibri" w:cs="Calibri"/>
                <w:sz w:val="24"/>
                <w:szCs w:val="24"/>
              </w:rPr>
            </w:pPr>
            <w:r>
              <w:rPr>
                <w:rFonts w:ascii="Calibri" w:hAnsi="Calibri" w:cs="Calibri"/>
                <w:sz w:val="24"/>
                <w:szCs w:val="24"/>
              </w:rPr>
              <w:t>Learner</w:t>
            </w:r>
            <w:r w:rsidR="00371256" w:rsidRPr="00371256">
              <w:rPr>
                <w:rFonts w:ascii="Calibri" w:hAnsi="Calibri" w:cs="Calibri"/>
                <w:sz w:val="24"/>
                <w:szCs w:val="24"/>
              </w:rPr>
              <w:t xml:space="preserve"> and staff member</w:t>
            </w:r>
          </w:p>
        </w:tc>
        <w:tc>
          <w:tcPr>
            <w:tcW w:w="1618" w:type="dxa"/>
          </w:tcPr>
          <w:p w14:paraId="3591854A" w14:textId="77777777" w:rsidR="00237DC3" w:rsidRDefault="00371256" w:rsidP="0028576D">
            <w:pPr>
              <w:rPr>
                <w:rFonts w:ascii="Calibri" w:hAnsi="Calibri" w:cs="Calibri"/>
                <w:sz w:val="24"/>
                <w:szCs w:val="24"/>
              </w:rPr>
            </w:pPr>
            <w:r w:rsidRPr="00371256">
              <w:rPr>
                <w:rFonts w:ascii="Calibri" w:hAnsi="Calibri" w:cs="Calibri"/>
                <w:sz w:val="24"/>
                <w:szCs w:val="24"/>
              </w:rPr>
              <w:t>Accidents, breakdown</w:t>
            </w:r>
          </w:p>
          <w:p w14:paraId="2AB34A4E" w14:textId="77777777" w:rsidR="00237DC3" w:rsidRDefault="00237DC3" w:rsidP="0028576D">
            <w:pPr>
              <w:rPr>
                <w:rFonts w:ascii="Calibri" w:hAnsi="Calibri" w:cs="Calibri"/>
                <w:sz w:val="24"/>
                <w:szCs w:val="24"/>
              </w:rPr>
            </w:pPr>
          </w:p>
          <w:p w14:paraId="3B364909" w14:textId="77777777" w:rsidR="00237DC3" w:rsidRDefault="00237DC3" w:rsidP="0028576D">
            <w:pPr>
              <w:rPr>
                <w:rFonts w:ascii="Calibri" w:hAnsi="Calibri" w:cs="Calibri"/>
                <w:sz w:val="24"/>
                <w:szCs w:val="24"/>
              </w:rPr>
            </w:pPr>
            <w:r>
              <w:rPr>
                <w:rFonts w:ascii="Calibri" w:hAnsi="Calibri" w:cs="Calibri"/>
                <w:sz w:val="24"/>
                <w:szCs w:val="24"/>
              </w:rPr>
              <w:lastRenderedPageBreak/>
              <w:t>F</w:t>
            </w:r>
            <w:r w:rsidR="00371256" w:rsidRPr="00371256">
              <w:rPr>
                <w:rFonts w:ascii="Calibri" w:hAnsi="Calibri" w:cs="Calibri"/>
                <w:sz w:val="24"/>
                <w:szCs w:val="24"/>
              </w:rPr>
              <w:t>alse allegations</w:t>
            </w:r>
          </w:p>
          <w:p w14:paraId="2C9CA8AD" w14:textId="77777777" w:rsidR="00237DC3" w:rsidRDefault="00237DC3" w:rsidP="0028576D">
            <w:pPr>
              <w:rPr>
                <w:rFonts w:ascii="Calibri" w:hAnsi="Calibri" w:cs="Calibri"/>
                <w:sz w:val="24"/>
                <w:szCs w:val="24"/>
              </w:rPr>
            </w:pPr>
          </w:p>
          <w:p w14:paraId="10FFB67D" w14:textId="77777777" w:rsidR="00371256" w:rsidRPr="00371256" w:rsidRDefault="00237DC3" w:rsidP="0028576D">
            <w:pPr>
              <w:rPr>
                <w:rFonts w:ascii="Calibri" w:hAnsi="Calibri" w:cs="Calibri"/>
                <w:sz w:val="24"/>
                <w:szCs w:val="24"/>
              </w:rPr>
            </w:pPr>
            <w:r>
              <w:rPr>
                <w:rFonts w:ascii="Calibri" w:hAnsi="Calibri" w:cs="Calibri"/>
                <w:sz w:val="24"/>
                <w:szCs w:val="24"/>
              </w:rPr>
              <w:t>D</w:t>
            </w:r>
            <w:r w:rsidR="00371256" w:rsidRPr="00371256">
              <w:rPr>
                <w:rFonts w:ascii="Calibri" w:hAnsi="Calibri" w:cs="Calibri"/>
                <w:sz w:val="24"/>
                <w:szCs w:val="24"/>
              </w:rPr>
              <w:t>amage to car</w:t>
            </w:r>
          </w:p>
        </w:tc>
        <w:tc>
          <w:tcPr>
            <w:tcW w:w="5308" w:type="dxa"/>
          </w:tcPr>
          <w:p w14:paraId="3D089162" w14:textId="77777777" w:rsidR="00371256" w:rsidRPr="00371256" w:rsidRDefault="00FD7C6B" w:rsidP="0028576D">
            <w:pPr>
              <w:rPr>
                <w:rFonts w:ascii="Calibri" w:hAnsi="Calibri" w:cs="Calibri"/>
                <w:sz w:val="24"/>
                <w:szCs w:val="24"/>
              </w:rPr>
            </w:pPr>
            <w:r>
              <w:rPr>
                <w:rFonts w:ascii="Calibri" w:hAnsi="Calibri" w:cs="Calibri"/>
                <w:sz w:val="24"/>
                <w:szCs w:val="24"/>
              </w:rPr>
              <w:lastRenderedPageBreak/>
              <w:t>-</w:t>
            </w:r>
            <w:r w:rsidR="00371256" w:rsidRPr="00371256">
              <w:rPr>
                <w:rFonts w:ascii="Calibri" w:hAnsi="Calibri" w:cs="Calibri"/>
                <w:sz w:val="24"/>
                <w:szCs w:val="24"/>
              </w:rPr>
              <w:t xml:space="preserve">Staff should only use their own car to support a </w:t>
            </w:r>
            <w:r w:rsidR="0056310C">
              <w:rPr>
                <w:rFonts w:ascii="Calibri" w:hAnsi="Calibri" w:cs="Calibri"/>
                <w:sz w:val="24"/>
                <w:szCs w:val="24"/>
              </w:rPr>
              <w:t>learner</w:t>
            </w:r>
            <w:r w:rsidR="00371256" w:rsidRPr="00371256">
              <w:rPr>
                <w:rFonts w:ascii="Calibri" w:hAnsi="Calibri" w:cs="Calibri"/>
                <w:sz w:val="24"/>
                <w:szCs w:val="24"/>
              </w:rPr>
              <w:t xml:space="preserve"> when they feel safe to do so</w:t>
            </w:r>
            <w:r>
              <w:rPr>
                <w:rFonts w:ascii="Calibri" w:hAnsi="Calibri" w:cs="Calibri"/>
                <w:sz w:val="24"/>
                <w:szCs w:val="24"/>
              </w:rPr>
              <w:t xml:space="preserve"> and </w:t>
            </w:r>
            <w:r>
              <w:rPr>
                <w:rFonts w:ascii="Calibri" w:hAnsi="Calibri" w:cs="Calibri"/>
                <w:sz w:val="24"/>
                <w:szCs w:val="24"/>
              </w:rPr>
              <w:lastRenderedPageBreak/>
              <w:t>when given permission by the Head of Finding Futures</w:t>
            </w:r>
            <w:r w:rsidR="00371256" w:rsidRPr="00371256">
              <w:rPr>
                <w:rFonts w:ascii="Calibri" w:hAnsi="Calibri" w:cs="Calibri"/>
                <w:sz w:val="24"/>
                <w:szCs w:val="24"/>
              </w:rPr>
              <w:t>.</w:t>
            </w:r>
          </w:p>
          <w:p w14:paraId="0CBE2A61"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w:t>
            </w:r>
            <w:r w:rsidR="00237DC3">
              <w:rPr>
                <w:rFonts w:ascii="Calibri" w:hAnsi="Calibri" w:cs="Calibri"/>
                <w:sz w:val="24"/>
                <w:szCs w:val="24"/>
              </w:rPr>
              <w:t>must</w:t>
            </w:r>
            <w:r w:rsidR="00371256" w:rsidRPr="00371256">
              <w:rPr>
                <w:rFonts w:ascii="Calibri" w:hAnsi="Calibri" w:cs="Calibri"/>
                <w:sz w:val="24"/>
                <w:szCs w:val="24"/>
              </w:rPr>
              <w:t xml:space="preserve"> have business insurance if supporting a </w:t>
            </w:r>
            <w:r w:rsidR="0056310C">
              <w:rPr>
                <w:rFonts w:ascii="Calibri" w:hAnsi="Calibri" w:cs="Calibri"/>
                <w:sz w:val="24"/>
                <w:szCs w:val="24"/>
              </w:rPr>
              <w:t>learner</w:t>
            </w:r>
            <w:r w:rsidR="00371256" w:rsidRPr="00371256">
              <w:rPr>
                <w:rFonts w:ascii="Calibri" w:hAnsi="Calibri" w:cs="Calibri"/>
                <w:sz w:val="24"/>
                <w:szCs w:val="24"/>
              </w:rPr>
              <w:t xml:space="preserve"> in their car.</w:t>
            </w:r>
          </w:p>
          <w:p w14:paraId="766C938B"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Where possible</w:t>
            </w:r>
            <w:r>
              <w:rPr>
                <w:rFonts w:ascii="Calibri" w:hAnsi="Calibri" w:cs="Calibri"/>
                <w:sz w:val="24"/>
                <w:szCs w:val="24"/>
              </w:rPr>
              <w:t>,</w:t>
            </w:r>
            <w:r w:rsidR="00371256" w:rsidRPr="00371256">
              <w:rPr>
                <w:rFonts w:ascii="Calibri" w:hAnsi="Calibri" w:cs="Calibri"/>
                <w:sz w:val="24"/>
                <w:szCs w:val="24"/>
              </w:rPr>
              <w:t xml:space="preserve"> </w:t>
            </w:r>
            <w:r w:rsidR="0056310C">
              <w:rPr>
                <w:rFonts w:ascii="Calibri" w:hAnsi="Calibri" w:cs="Calibri"/>
                <w:sz w:val="24"/>
                <w:szCs w:val="24"/>
              </w:rPr>
              <w:t>learner</w:t>
            </w:r>
            <w:r w:rsidR="00371256" w:rsidRPr="00371256">
              <w:rPr>
                <w:rFonts w:ascii="Calibri" w:hAnsi="Calibri" w:cs="Calibri"/>
                <w:sz w:val="24"/>
                <w:szCs w:val="24"/>
              </w:rPr>
              <w:t>s should sit in the back of the car.</w:t>
            </w:r>
          </w:p>
          <w:p w14:paraId="3E652033"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Journeys taken with </w:t>
            </w:r>
            <w:r w:rsidR="0056310C">
              <w:rPr>
                <w:rFonts w:ascii="Calibri" w:hAnsi="Calibri" w:cs="Calibri"/>
                <w:sz w:val="24"/>
                <w:szCs w:val="24"/>
              </w:rPr>
              <w:t>learner</w:t>
            </w:r>
            <w:r w:rsidR="00371256" w:rsidRPr="00371256">
              <w:rPr>
                <w:rFonts w:ascii="Calibri" w:hAnsi="Calibri" w:cs="Calibri"/>
                <w:sz w:val="24"/>
                <w:szCs w:val="24"/>
              </w:rPr>
              <w:t xml:space="preserve">s should be recorded.  </w:t>
            </w:r>
          </w:p>
          <w:p w14:paraId="48912329"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Cars should be adequately fuelled to avoid leaving </w:t>
            </w:r>
            <w:r w:rsidR="0056310C">
              <w:rPr>
                <w:rFonts w:ascii="Calibri" w:hAnsi="Calibri" w:cs="Calibri"/>
                <w:sz w:val="24"/>
                <w:szCs w:val="24"/>
              </w:rPr>
              <w:t>learner</w:t>
            </w:r>
            <w:r w:rsidR="00371256" w:rsidRPr="00371256">
              <w:rPr>
                <w:rFonts w:ascii="Calibri" w:hAnsi="Calibri" w:cs="Calibri"/>
                <w:sz w:val="24"/>
                <w:szCs w:val="24"/>
              </w:rPr>
              <w:t xml:space="preserve"> in car whilst getting fuel. </w:t>
            </w:r>
          </w:p>
          <w:p w14:paraId="02FEC58C"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using own vehicle are encouraged to have a first aid kit and fire extinguisher on board. It is recommended that staff have break down cover including ‘onward travel’. </w:t>
            </w:r>
          </w:p>
          <w:p w14:paraId="02ED43AF" w14:textId="77777777" w:rsidR="00371256" w:rsidRPr="00371256" w:rsidRDefault="00371256" w:rsidP="0028576D">
            <w:pPr>
              <w:rPr>
                <w:rFonts w:ascii="Calibri" w:hAnsi="Calibri" w:cs="Calibri"/>
                <w:sz w:val="24"/>
                <w:szCs w:val="24"/>
              </w:rPr>
            </w:pPr>
          </w:p>
        </w:tc>
        <w:tc>
          <w:tcPr>
            <w:tcW w:w="340" w:type="dxa"/>
            <w:shd w:val="clear" w:color="auto" w:fill="00B050"/>
          </w:tcPr>
          <w:p w14:paraId="634A506A"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34FBDA0E"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3CE91E55"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563D7526" w14:textId="77777777" w:rsidR="00371256" w:rsidRDefault="007831F2" w:rsidP="0028576D">
            <w:pPr>
              <w:rPr>
                <w:rFonts w:ascii="Calibri" w:hAnsi="Calibri" w:cs="Calibri"/>
                <w:sz w:val="24"/>
                <w:szCs w:val="24"/>
              </w:rPr>
            </w:pPr>
            <w:r w:rsidRPr="007831F2">
              <w:rPr>
                <w:rFonts w:ascii="Calibri" w:hAnsi="Calibri" w:cs="Calibri"/>
                <w:sz w:val="24"/>
                <w:szCs w:val="24"/>
              </w:rPr>
              <w:t xml:space="preserve">New staff to be trained as part of whole-staff </w:t>
            </w:r>
            <w:r w:rsidRPr="007831F2">
              <w:rPr>
                <w:rFonts w:ascii="Calibri" w:hAnsi="Calibri" w:cs="Calibri"/>
                <w:sz w:val="24"/>
                <w:szCs w:val="24"/>
              </w:rPr>
              <w:lastRenderedPageBreak/>
              <w:t>training at beginning of academic year</w:t>
            </w:r>
          </w:p>
          <w:p w14:paraId="0EC41D95" w14:textId="77777777" w:rsidR="007831F2" w:rsidRDefault="007831F2" w:rsidP="0028576D">
            <w:pPr>
              <w:rPr>
                <w:rFonts w:ascii="Calibri" w:hAnsi="Calibri" w:cs="Calibri"/>
                <w:sz w:val="24"/>
                <w:szCs w:val="24"/>
              </w:rPr>
            </w:pPr>
          </w:p>
          <w:p w14:paraId="14AF8A63" w14:textId="77777777" w:rsidR="007831F2" w:rsidRPr="00371256" w:rsidRDefault="007831F2" w:rsidP="0028576D">
            <w:pPr>
              <w:rPr>
                <w:rFonts w:ascii="Calibri" w:hAnsi="Calibri" w:cs="Calibri"/>
                <w:sz w:val="24"/>
                <w:szCs w:val="24"/>
              </w:rPr>
            </w:pPr>
            <w:r>
              <w:rPr>
                <w:rFonts w:ascii="Calibri" w:hAnsi="Calibri" w:cs="Calibri"/>
                <w:sz w:val="24"/>
                <w:szCs w:val="24"/>
              </w:rPr>
              <w:t>Business insurance certificate to be seen and filed</w:t>
            </w:r>
          </w:p>
        </w:tc>
        <w:tc>
          <w:tcPr>
            <w:tcW w:w="1610" w:type="dxa"/>
            <w:shd w:val="clear" w:color="auto" w:fill="auto"/>
          </w:tcPr>
          <w:p w14:paraId="2D5CC6B7"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lastRenderedPageBreak/>
              <w:t xml:space="preserve">Line Manager / Head of </w:t>
            </w:r>
            <w:r w:rsidRPr="007831F2">
              <w:rPr>
                <w:rFonts w:ascii="Calibri" w:eastAsia="Times New Roman" w:hAnsi="Calibri" w:cs="Calibri"/>
                <w:sz w:val="24"/>
                <w:szCs w:val="24"/>
                <w:lang w:eastAsia="en-GB"/>
              </w:rPr>
              <w:lastRenderedPageBreak/>
              <w:t>Finding Futures</w:t>
            </w:r>
          </w:p>
          <w:p w14:paraId="5B4030A6"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489725CC" w14:textId="77777777" w:rsidR="00371256" w:rsidRPr="00371256" w:rsidRDefault="00371256" w:rsidP="0028576D">
            <w:pPr>
              <w:rPr>
                <w:rFonts w:ascii="Calibri" w:hAnsi="Calibri" w:cs="Calibri"/>
                <w:sz w:val="24"/>
                <w:szCs w:val="24"/>
              </w:rPr>
            </w:pPr>
          </w:p>
        </w:tc>
        <w:tc>
          <w:tcPr>
            <w:tcW w:w="1362" w:type="dxa"/>
            <w:shd w:val="clear" w:color="auto" w:fill="auto"/>
          </w:tcPr>
          <w:p w14:paraId="6991E69D"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lastRenderedPageBreak/>
              <w:t xml:space="preserve">Ongoing, reviewed annually or </w:t>
            </w:r>
            <w:r w:rsidRPr="007831F2">
              <w:rPr>
                <w:rFonts w:ascii="Calibri" w:eastAsia="Times New Roman" w:hAnsi="Calibri" w:cs="Calibri"/>
                <w:sz w:val="24"/>
                <w:szCs w:val="24"/>
                <w:lang w:eastAsia="en-GB"/>
              </w:rPr>
              <w:lastRenderedPageBreak/>
              <w:t>following an incident</w:t>
            </w:r>
          </w:p>
          <w:p w14:paraId="1D48F745" w14:textId="77777777" w:rsidR="00371256" w:rsidRPr="00371256" w:rsidRDefault="00371256" w:rsidP="0028576D">
            <w:pPr>
              <w:rPr>
                <w:rFonts w:ascii="Calibri" w:hAnsi="Calibri" w:cs="Calibri"/>
                <w:sz w:val="24"/>
                <w:szCs w:val="24"/>
              </w:rPr>
            </w:pPr>
          </w:p>
        </w:tc>
      </w:tr>
      <w:tr w:rsidR="00081E61" w:rsidRPr="005F4F82" w14:paraId="2548AAE6" w14:textId="77777777" w:rsidTr="00371256">
        <w:tc>
          <w:tcPr>
            <w:tcW w:w="1447" w:type="dxa"/>
          </w:tcPr>
          <w:p w14:paraId="0461CE82"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lastRenderedPageBreak/>
              <w:t>Carrying confidential information and medicines</w:t>
            </w:r>
          </w:p>
        </w:tc>
        <w:tc>
          <w:tcPr>
            <w:tcW w:w="1251" w:type="dxa"/>
          </w:tcPr>
          <w:p w14:paraId="373BFCB0"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 and individual whose confidential information is being carried</w:t>
            </w:r>
          </w:p>
        </w:tc>
        <w:tc>
          <w:tcPr>
            <w:tcW w:w="1618" w:type="dxa"/>
          </w:tcPr>
          <w:p w14:paraId="1359ACE7" w14:textId="77777777" w:rsidR="00371256" w:rsidRPr="00371256" w:rsidRDefault="0056310C" w:rsidP="0028576D">
            <w:pPr>
              <w:rPr>
                <w:rFonts w:ascii="Calibri" w:hAnsi="Calibri" w:cs="Calibri"/>
                <w:sz w:val="24"/>
                <w:szCs w:val="24"/>
              </w:rPr>
            </w:pPr>
            <w:r>
              <w:rPr>
                <w:rFonts w:ascii="Calibri" w:hAnsi="Calibri" w:cs="Calibri"/>
                <w:sz w:val="24"/>
                <w:szCs w:val="24"/>
              </w:rPr>
              <w:t>Learner</w:t>
            </w:r>
            <w:r w:rsidR="00371256" w:rsidRPr="00371256">
              <w:rPr>
                <w:rFonts w:ascii="Calibri" w:hAnsi="Calibri" w:cs="Calibri"/>
                <w:sz w:val="24"/>
                <w:szCs w:val="24"/>
              </w:rPr>
              <w:t xml:space="preserve"> may not get full access to necessary medicines</w:t>
            </w:r>
          </w:p>
        </w:tc>
        <w:tc>
          <w:tcPr>
            <w:tcW w:w="5308" w:type="dxa"/>
          </w:tcPr>
          <w:p w14:paraId="724ADFE6"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must transition confidential information and medicines as safely as possible. Where the </w:t>
            </w:r>
            <w:r w:rsidR="0056310C">
              <w:rPr>
                <w:rFonts w:ascii="Calibri" w:hAnsi="Calibri" w:cs="Calibri"/>
                <w:sz w:val="24"/>
                <w:szCs w:val="24"/>
              </w:rPr>
              <w:t>learner</w:t>
            </w:r>
            <w:r w:rsidR="00371256" w:rsidRPr="00371256">
              <w:rPr>
                <w:rFonts w:ascii="Calibri" w:hAnsi="Calibri" w:cs="Calibri"/>
                <w:sz w:val="24"/>
                <w:szCs w:val="24"/>
              </w:rPr>
              <w:t xml:space="preserve"> is able </w:t>
            </w:r>
            <w:r>
              <w:rPr>
                <w:rFonts w:ascii="Calibri" w:hAnsi="Calibri" w:cs="Calibri"/>
                <w:sz w:val="24"/>
                <w:szCs w:val="24"/>
              </w:rPr>
              <w:t xml:space="preserve">to </w:t>
            </w:r>
            <w:r w:rsidR="00371256" w:rsidRPr="00371256">
              <w:rPr>
                <w:rFonts w:ascii="Calibri" w:hAnsi="Calibri" w:cs="Calibri"/>
                <w:sz w:val="24"/>
                <w:szCs w:val="24"/>
              </w:rPr>
              <w:t xml:space="preserve">they should take responsibility for this themselves. All medicines should be signed in and out in accordance with Finding Futures medical policy. </w:t>
            </w:r>
          </w:p>
          <w:p w14:paraId="3D7C6D6C"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If medicines/ confidential information is lost/stolen it should be reported immediately. </w:t>
            </w:r>
            <w:r w:rsidR="00371256" w:rsidRPr="00371256">
              <w:rPr>
                <w:rFonts w:ascii="Calibri" w:hAnsi="Calibri" w:cs="Calibri"/>
                <w:sz w:val="24"/>
                <w:szCs w:val="24"/>
              </w:rPr>
              <w:lastRenderedPageBreak/>
              <w:t xml:space="preserve">If the </w:t>
            </w:r>
            <w:r w:rsidR="0056310C">
              <w:rPr>
                <w:rFonts w:ascii="Calibri" w:hAnsi="Calibri" w:cs="Calibri"/>
                <w:sz w:val="24"/>
                <w:szCs w:val="24"/>
              </w:rPr>
              <w:t>learner</w:t>
            </w:r>
            <w:r w:rsidR="00371256" w:rsidRPr="00371256">
              <w:rPr>
                <w:rFonts w:ascii="Calibri" w:hAnsi="Calibri" w:cs="Calibri"/>
                <w:sz w:val="24"/>
                <w:szCs w:val="24"/>
              </w:rPr>
              <w:t xml:space="preserve"> requires the medicine they should be immediately supported back to the base room and the journey should not continue. </w:t>
            </w:r>
          </w:p>
          <w:p w14:paraId="697E8D3E"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In the instance of confidential information being lost it should be reported to Finding Futures immediately as a GDPR data breach.</w:t>
            </w:r>
          </w:p>
        </w:tc>
        <w:tc>
          <w:tcPr>
            <w:tcW w:w="340" w:type="dxa"/>
            <w:shd w:val="clear" w:color="auto" w:fill="00B050"/>
          </w:tcPr>
          <w:p w14:paraId="36FD6887"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329FD730"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390F259A"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152264A2" w14:textId="77777777" w:rsid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p w14:paraId="637B4C9A" w14:textId="77777777" w:rsidR="007831F2" w:rsidRDefault="007831F2" w:rsidP="0028576D">
            <w:pPr>
              <w:rPr>
                <w:rFonts w:ascii="Calibri" w:hAnsi="Calibri" w:cs="Calibri"/>
                <w:sz w:val="24"/>
                <w:szCs w:val="24"/>
              </w:rPr>
            </w:pPr>
          </w:p>
          <w:p w14:paraId="0C36A12A" w14:textId="77777777" w:rsidR="007831F2" w:rsidRPr="00371256" w:rsidRDefault="007831F2" w:rsidP="0028576D">
            <w:pPr>
              <w:rPr>
                <w:rFonts w:ascii="Calibri" w:hAnsi="Calibri" w:cs="Calibri"/>
                <w:sz w:val="24"/>
                <w:szCs w:val="24"/>
              </w:rPr>
            </w:pPr>
            <w:r>
              <w:rPr>
                <w:rFonts w:ascii="Calibri" w:hAnsi="Calibri" w:cs="Calibri"/>
                <w:sz w:val="24"/>
                <w:szCs w:val="24"/>
              </w:rPr>
              <w:lastRenderedPageBreak/>
              <w:t>All staff to be trained in new medical policy</w:t>
            </w:r>
          </w:p>
        </w:tc>
        <w:tc>
          <w:tcPr>
            <w:tcW w:w="1610" w:type="dxa"/>
            <w:shd w:val="clear" w:color="auto" w:fill="auto"/>
          </w:tcPr>
          <w:p w14:paraId="26D18D58"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lastRenderedPageBreak/>
              <w:t>Line Manager / Head of Finding Futures</w:t>
            </w:r>
          </w:p>
          <w:p w14:paraId="50282E94" w14:textId="77777777" w:rsidR="00371256" w:rsidRPr="00371256" w:rsidRDefault="00371256" w:rsidP="0028576D">
            <w:pPr>
              <w:rPr>
                <w:rFonts w:ascii="Calibri" w:hAnsi="Calibri" w:cs="Calibri"/>
                <w:sz w:val="24"/>
                <w:szCs w:val="24"/>
              </w:rPr>
            </w:pPr>
          </w:p>
        </w:tc>
        <w:tc>
          <w:tcPr>
            <w:tcW w:w="1362" w:type="dxa"/>
            <w:shd w:val="clear" w:color="auto" w:fill="auto"/>
          </w:tcPr>
          <w:p w14:paraId="308FB3CA"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13F125ED" w14:textId="77777777" w:rsidR="00371256" w:rsidRPr="00371256" w:rsidRDefault="00371256" w:rsidP="0028576D">
            <w:pPr>
              <w:rPr>
                <w:rFonts w:ascii="Calibri" w:hAnsi="Calibri" w:cs="Calibri"/>
                <w:sz w:val="24"/>
                <w:szCs w:val="24"/>
              </w:rPr>
            </w:pPr>
          </w:p>
        </w:tc>
      </w:tr>
      <w:tr w:rsidR="00081E61" w:rsidRPr="005F4F82" w14:paraId="6220C1CB" w14:textId="77777777" w:rsidTr="00371256">
        <w:tc>
          <w:tcPr>
            <w:tcW w:w="1447" w:type="dxa"/>
          </w:tcPr>
          <w:p w14:paraId="6FD0FD10"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Accessing the homes of </w:t>
            </w:r>
            <w:r w:rsidR="0056310C">
              <w:rPr>
                <w:rFonts w:ascii="Calibri" w:hAnsi="Calibri" w:cs="Calibri"/>
                <w:sz w:val="24"/>
                <w:szCs w:val="24"/>
              </w:rPr>
              <w:t>learner</w:t>
            </w:r>
            <w:r w:rsidRPr="00371256">
              <w:rPr>
                <w:rFonts w:ascii="Calibri" w:hAnsi="Calibri" w:cs="Calibri"/>
                <w:sz w:val="24"/>
                <w:szCs w:val="24"/>
              </w:rPr>
              <w:t>s</w:t>
            </w:r>
          </w:p>
        </w:tc>
        <w:tc>
          <w:tcPr>
            <w:tcW w:w="1251" w:type="dxa"/>
          </w:tcPr>
          <w:p w14:paraId="3F8941E7"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w:t>
            </w:r>
            <w:r w:rsidR="00237DC3">
              <w:rPr>
                <w:rFonts w:ascii="Calibri" w:hAnsi="Calibri" w:cs="Calibri"/>
                <w:sz w:val="24"/>
                <w:szCs w:val="24"/>
              </w:rPr>
              <w:t>, l</w:t>
            </w:r>
            <w:r w:rsidR="0056310C">
              <w:rPr>
                <w:rFonts w:ascii="Calibri" w:hAnsi="Calibri" w:cs="Calibri"/>
                <w:sz w:val="24"/>
                <w:szCs w:val="24"/>
              </w:rPr>
              <w:t>earner</w:t>
            </w:r>
            <w:r w:rsidRPr="00371256">
              <w:rPr>
                <w:rFonts w:ascii="Calibri" w:hAnsi="Calibri" w:cs="Calibri"/>
                <w:sz w:val="24"/>
                <w:szCs w:val="24"/>
              </w:rPr>
              <w:t>, family</w:t>
            </w:r>
          </w:p>
        </w:tc>
        <w:tc>
          <w:tcPr>
            <w:tcW w:w="1618" w:type="dxa"/>
          </w:tcPr>
          <w:p w14:paraId="0FB214C3" w14:textId="77777777" w:rsidR="00371256" w:rsidRDefault="00371256" w:rsidP="0028576D">
            <w:pPr>
              <w:rPr>
                <w:rFonts w:ascii="Calibri" w:hAnsi="Calibri" w:cs="Calibri"/>
                <w:sz w:val="24"/>
                <w:szCs w:val="24"/>
              </w:rPr>
            </w:pPr>
            <w:r w:rsidRPr="00371256">
              <w:rPr>
                <w:rFonts w:ascii="Calibri" w:hAnsi="Calibri" w:cs="Calibri"/>
                <w:sz w:val="24"/>
                <w:szCs w:val="24"/>
              </w:rPr>
              <w:t>False accusations</w:t>
            </w:r>
          </w:p>
          <w:p w14:paraId="3DD32826" w14:textId="77777777" w:rsidR="00237DC3" w:rsidRPr="00371256" w:rsidRDefault="00237DC3" w:rsidP="0028576D">
            <w:pPr>
              <w:rPr>
                <w:rFonts w:ascii="Calibri" w:hAnsi="Calibri" w:cs="Calibri"/>
                <w:sz w:val="24"/>
                <w:szCs w:val="24"/>
              </w:rPr>
            </w:pPr>
          </w:p>
          <w:p w14:paraId="68B81331"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feeling uncomfortable and unsafe </w:t>
            </w:r>
          </w:p>
        </w:tc>
        <w:tc>
          <w:tcPr>
            <w:tcW w:w="5308" w:type="dxa"/>
          </w:tcPr>
          <w:p w14:paraId="78C53363"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only access the homes of </w:t>
            </w:r>
            <w:r w:rsidR="0056310C">
              <w:rPr>
                <w:rFonts w:ascii="Calibri" w:hAnsi="Calibri" w:cs="Calibri"/>
                <w:sz w:val="24"/>
                <w:szCs w:val="24"/>
              </w:rPr>
              <w:t>learner</w:t>
            </w:r>
            <w:r w:rsidR="00371256" w:rsidRPr="00371256">
              <w:rPr>
                <w:rFonts w:ascii="Calibri" w:hAnsi="Calibri" w:cs="Calibri"/>
                <w:sz w:val="24"/>
                <w:szCs w:val="24"/>
              </w:rPr>
              <w:t xml:space="preserve">s when they really need to and when they feel safe to do so. </w:t>
            </w:r>
          </w:p>
          <w:p w14:paraId="40514F15"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A parent</w:t>
            </w:r>
            <w:r>
              <w:rPr>
                <w:rFonts w:ascii="Calibri" w:hAnsi="Calibri" w:cs="Calibri"/>
                <w:sz w:val="24"/>
                <w:szCs w:val="24"/>
              </w:rPr>
              <w:t>/carer or other adult relative</w:t>
            </w:r>
            <w:r w:rsidR="00371256" w:rsidRPr="00371256">
              <w:rPr>
                <w:rFonts w:ascii="Calibri" w:hAnsi="Calibri" w:cs="Calibri"/>
                <w:sz w:val="24"/>
                <w:szCs w:val="24"/>
              </w:rPr>
              <w:t xml:space="preserve"> must be present. </w:t>
            </w:r>
          </w:p>
          <w:p w14:paraId="0A53A4AF"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If, on arrival</w:t>
            </w:r>
            <w:r>
              <w:rPr>
                <w:rFonts w:ascii="Calibri" w:hAnsi="Calibri" w:cs="Calibri"/>
                <w:sz w:val="24"/>
                <w:szCs w:val="24"/>
              </w:rPr>
              <w:t>,</w:t>
            </w:r>
            <w:r w:rsidR="00371256" w:rsidRPr="00371256">
              <w:rPr>
                <w:rFonts w:ascii="Calibri" w:hAnsi="Calibri" w:cs="Calibri"/>
                <w:sz w:val="24"/>
                <w:szCs w:val="24"/>
              </w:rPr>
              <w:t xml:space="preserve"> the staff member feels unsafe, they should not enter the house and </w:t>
            </w:r>
            <w:r>
              <w:rPr>
                <w:rFonts w:ascii="Calibri" w:hAnsi="Calibri" w:cs="Calibri"/>
                <w:sz w:val="24"/>
                <w:szCs w:val="24"/>
              </w:rPr>
              <w:t xml:space="preserve">must </w:t>
            </w:r>
            <w:r w:rsidR="00371256" w:rsidRPr="00371256">
              <w:rPr>
                <w:rFonts w:ascii="Calibri" w:hAnsi="Calibri" w:cs="Calibri"/>
                <w:sz w:val="24"/>
                <w:szCs w:val="24"/>
              </w:rPr>
              <w:t>ring their line manager to discuss (see Lone Working Policy)</w:t>
            </w:r>
          </w:p>
        </w:tc>
        <w:tc>
          <w:tcPr>
            <w:tcW w:w="340" w:type="dxa"/>
            <w:shd w:val="clear" w:color="auto" w:fill="00B050"/>
          </w:tcPr>
          <w:p w14:paraId="45E18F10"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793A2935"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474BD2A2"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42DC7EC6"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1FF83751"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106ED98C" w14:textId="77777777" w:rsidR="00371256" w:rsidRPr="00371256" w:rsidRDefault="00371256" w:rsidP="0028576D">
            <w:pPr>
              <w:rPr>
                <w:rFonts w:ascii="Calibri" w:hAnsi="Calibri" w:cs="Calibri"/>
                <w:sz w:val="24"/>
                <w:szCs w:val="24"/>
              </w:rPr>
            </w:pPr>
          </w:p>
        </w:tc>
        <w:tc>
          <w:tcPr>
            <w:tcW w:w="1362" w:type="dxa"/>
            <w:shd w:val="clear" w:color="auto" w:fill="auto"/>
          </w:tcPr>
          <w:p w14:paraId="079C8F67"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1C361718" w14:textId="77777777" w:rsidR="00371256" w:rsidRPr="00371256" w:rsidRDefault="00371256" w:rsidP="0028576D">
            <w:pPr>
              <w:rPr>
                <w:rFonts w:ascii="Calibri" w:hAnsi="Calibri" w:cs="Calibri"/>
                <w:sz w:val="24"/>
                <w:szCs w:val="24"/>
              </w:rPr>
            </w:pPr>
          </w:p>
        </w:tc>
      </w:tr>
      <w:tr w:rsidR="00081E61" w:rsidRPr="005F4F82" w14:paraId="2580F271" w14:textId="77777777" w:rsidTr="00371256">
        <w:tc>
          <w:tcPr>
            <w:tcW w:w="1447" w:type="dxa"/>
          </w:tcPr>
          <w:p w14:paraId="1DB76CE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Carrying expensive items such as work laptop, mobile phone etc. </w:t>
            </w:r>
          </w:p>
        </w:tc>
        <w:tc>
          <w:tcPr>
            <w:tcW w:w="1251" w:type="dxa"/>
          </w:tcPr>
          <w:p w14:paraId="20DA9452"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w:t>
            </w:r>
          </w:p>
        </w:tc>
        <w:tc>
          <w:tcPr>
            <w:tcW w:w="1618" w:type="dxa"/>
          </w:tcPr>
          <w:p w14:paraId="7C78C78E"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 may be robbed/mugged</w:t>
            </w:r>
          </w:p>
        </w:tc>
        <w:tc>
          <w:tcPr>
            <w:tcW w:w="5308" w:type="dxa"/>
          </w:tcPr>
          <w:p w14:paraId="408C9483"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Where possible staff should not carry expensive items with them.</w:t>
            </w:r>
          </w:p>
          <w:p w14:paraId="6C2A3E3A"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Where this is necessary the items should be kept in a bag and not be on display.</w:t>
            </w:r>
          </w:p>
          <w:p w14:paraId="2BA232B4"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If anything becomes damaged/lost/stolen this should be reported at the first possible opportunity. </w:t>
            </w:r>
          </w:p>
          <w:p w14:paraId="087FF225" w14:textId="77777777" w:rsidR="00371256" w:rsidRPr="00371256" w:rsidRDefault="00FD7C6B" w:rsidP="0028576D">
            <w:pPr>
              <w:rPr>
                <w:rFonts w:ascii="Calibri" w:hAnsi="Calibri" w:cs="Calibri"/>
                <w:sz w:val="24"/>
                <w:szCs w:val="24"/>
              </w:rPr>
            </w:pPr>
            <w:r>
              <w:rPr>
                <w:rFonts w:ascii="Calibri" w:hAnsi="Calibri" w:cs="Calibri"/>
                <w:sz w:val="24"/>
                <w:szCs w:val="24"/>
              </w:rPr>
              <w:lastRenderedPageBreak/>
              <w:t>-</w:t>
            </w:r>
            <w:r w:rsidR="00371256" w:rsidRPr="00371256">
              <w:rPr>
                <w:rFonts w:ascii="Calibri" w:hAnsi="Calibri" w:cs="Calibri"/>
                <w:sz w:val="24"/>
                <w:szCs w:val="24"/>
              </w:rPr>
              <w:t xml:space="preserve">Staff should not take items out if they do not feel comfortable doing so. </w:t>
            </w:r>
          </w:p>
          <w:p w14:paraId="2F79253F"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not leave laptops/phones unattended. </w:t>
            </w:r>
          </w:p>
          <w:p w14:paraId="5596B761"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Staff should ensure that expensive items are not left on display when travelling in a vehicle.</w:t>
            </w:r>
          </w:p>
        </w:tc>
        <w:tc>
          <w:tcPr>
            <w:tcW w:w="340" w:type="dxa"/>
            <w:shd w:val="clear" w:color="auto" w:fill="00B050"/>
          </w:tcPr>
          <w:p w14:paraId="1205E7BF"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07984642"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77CC0A78"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69BA9C25"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37052FB4"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5D03D452" w14:textId="77777777" w:rsidR="00371256" w:rsidRPr="00371256" w:rsidRDefault="00371256" w:rsidP="0028576D">
            <w:pPr>
              <w:rPr>
                <w:rFonts w:ascii="Calibri" w:hAnsi="Calibri" w:cs="Calibri"/>
                <w:sz w:val="24"/>
                <w:szCs w:val="24"/>
              </w:rPr>
            </w:pPr>
          </w:p>
        </w:tc>
        <w:tc>
          <w:tcPr>
            <w:tcW w:w="1362" w:type="dxa"/>
            <w:shd w:val="clear" w:color="auto" w:fill="auto"/>
          </w:tcPr>
          <w:p w14:paraId="76F53603"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38260455" w14:textId="77777777" w:rsidR="00371256" w:rsidRPr="00371256" w:rsidRDefault="00371256" w:rsidP="0028576D">
            <w:pPr>
              <w:rPr>
                <w:rFonts w:ascii="Calibri" w:hAnsi="Calibri" w:cs="Calibri"/>
                <w:sz w:val="24"/>
                <w:szCs w:val="24"/>
              </w:rPr>
            </w:pPr>
          </w:p>
        </w:tc>
      </w:tr>
      <w:tr w:rsidR="00081E61" w:rsidRPr="005F4F82" w14:paraId="2CACA667" w14:textId="77777777" w:rsidTr="00371256">
        <w:tc>
          <w:tcPr>
            <w:tcW w:w="1447" w:type="dxa"/>
          </w:tcPr>
          <w:p w14:paraId="5EE1B06A"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Incidents and accidents whilst working alone</w:t>
            </w:r>
          </w:p>
        </w:tc>
        <w:tc>
          <w:tcPr>
            <w:tcW w:w="1251" w:type="dxa"/>
          </w:tcPr>
          <w:p w14:paraId="1339CAC5"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w:t>
            </w:r>
          </w:p>
        </w:tc>
        <w:tc>
          <w:tcPr>
            <w:tcW w:w="1618" w:type="dxa"/>
          </w:tcPr>
          <w:p w14:paraId="2B24AF80"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 may be hurt and not found</w:t>
            </w:r>
          </w:p>
        </w:tc>
        <w:tc>
          <w:tcPr>
            <w:tcW w:w="5308" w:type="dxa"/>
          </w:tcPr>
          <w:p w14:paraId="396D835D"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Staff must always carry a mobile phone.</w:t>
            </w:r>
          </w:p>
          <w:p w14:paraId="395553AA"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 xml:space="preserve">Someone should always know where a staff member is going if working alone and the times they will be gone. </w:t>
            </w:r>
          </w:p>
          <w:p w14:paraId="1977622C"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On return the staff member should let the other person know they have returned safely</w:t>
            </w:r>
            <w:r w:rsidRPr="00FD7C6B">
              <w:rPr>
                <w:rFonts w:ascii="Calibri" w:hAnsi="Calibri" w:cs="Calibri"/>
                <w:sz w:val="24"/>
                <w:szCs w:val="24"/>
              </w:rPr>
              <w:t>.</w:t>
            </w:r>
          </w:p>
        </w:tc>
        <w:tc>
          <w:tcPr>
            <w:tcW w:w="340" w:type="dxa"/>
            <w:shd w:val="clear" w:color="auto" w:fill="00B050"/>
          </w:tcPr>
          <w:p w14:paraId="13FDFB6B"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11A2EBA6"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3237067D"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0400B252"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29C59D27"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1D2A9ED6" w14:textId="77777777" w:rsidR="00371256" w:rsidRPr="00371256" w:rsidRDefault="00371256" w:rsidP="0028576D">
            <w:pPr>
              <w:rPr>
                <w:rFonts w:ascii="Calibri" w:hAnsi="Calibri" w:cs="Calibri"/>
                <w:sz w:val="24"/>
                <w:szCs w:val="24"/>
              </w:rPr>
            </w:pPr>
          </w:p>
        </w:tc>
        <w:tc>
          <w:tcPr>
            <w:tcW w:w="1362" w:type="dxa"/>
            <w:shd w:val="clear" w:color="auto" w:fill="auto"/>
          </w:tcPr>
          <w:p w14:paraId="071C3E07"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6184548E" w14:textId="77777777" w:rsidR="00371256" w:rsidRPr="00371256" w:rsidRDefault="00371256" w:rsidP="0028576D">
            <w:pPr>
              <w:rPr>
                <w:rFonts w:ascii="Calibri" w:hAnsi="Calibri" w:cs="Calibri"/>
                <w:sz w:val="24"/>
                <w:szCs w:val="24"/>
              </w:rPr>
            </w:pPr>
          </w:p>
        </w:tc>
      </w:tr>
      <w:tr w:rsidR="00081E61" w:rsidRPr="005F4F82" w14:paraId="48BF1A98" w14:textId="77777777" w:rsidTr="00371256">
        <w:tc>
          <w:tcPr>
            <w:tcW w:w="1447" w:type="dxa"/>
          </w:tcPr>
          <w:p w14:paraId="76787696"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Loneliness from working alone/without other adults</w:t>
            </w:r>
          </w:p>
        </w:tc>
        <w:tc>
          <w:tcPr>
            <w:tcW w:w="1251" w:type="dxa"/>
          </w:tcPr>
          <w:p w14:paraId="066A490A"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Staff member</w:t>
            </w:r>
          </w:p>
        </w:tc>
        <w:tc>
          <w:tcPr>
            <w:tcW w:w="1618" w:type="dxa"/>
          </w:tcPr>
          <w:p w14:paraId="3680B184"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Detrimental </w:t>
            </w:r>
            <w:proofErr w:type="spellStart"/>
            <w:r w:rsidRPr="00371256">
              <w:rPr>
                <w:rFonts w:ascii="Calibri" w:hAnsi="Calibri" w:cs="Calibri"/>
                <w:sz w:val="24"/>
                <w:szCs w:val="24"/>
              </w:rPr>
              <w:t>affects</w:t>
            </w:r>
            <w:proofErr w:type="spellEnd"/>
            <w:r w:rsidRPr="00371256">
              <w:rPr>
                <w:rFonts w:ascii="Calibri" w:hAnsi="Calibri" w:cs="Calibri"/>
                <w:sz w:val="24"/>
                <w:szCs w:val="24"/>
              </w:rPr>
              <w:t xml:space="preserve"> on staff metal wellbeing</w:t>
            </w:r>
          </w:p>
        </w:tc>
        <w:tc>
          <w:tcPr>
            <w:tcW w:w="5308" w:type="dxa"/>
          </w:tcPr>
          <w:p w14:paraId="0226E73A" w14:textId="77777777" w:rsidR="00371256" w:rsidRPr="00FD7C6B" w:rsidRDefault="00FD7C6B" w:rsidP="0028576D">
            <w:pPr>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w:t>
            </w:r>
            <w:r w:rsidR="00371256" w:rsidRPr="00FD7C6B">
              <w:rPr>
                <w:rFonts w:ascii="Calibri" w:eastAsia="Times New Roman" w:hAnsi="Calibri" w:cs="Calibri"/>
                <w:sz w:val="24"/>
                <w:szCs w:val="24"/>
                <w:lang w:eastAsia="en-GB"/>
              </w:rPr>
              <w:t>Staff are encouraged to discuss any concerns relating to isolation, wellbeing or mental health arising from lone working with their line manager at the earliest opportunity. Managers will take reasonable steps to adjust working arrangements, increase contact, or signpost additional support where required.</w:t>
            </w:r>
          </w:p>
          <w:p w14:paraId="2981607B"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 xml:space="preserve">Staff should be encouraged to speak with each other regularly </w:t>
            </w:r>
          </w:p>
          <w:p w14:paraId="635F224E"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Social activities are put on by the organisation to support mental wellbeing</w:t>
            </w:r>
          </w:p>
          <w:p w14:paraId="53B3F016"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lastRenderedPageBreak/>
              <w:t>-</w:t>
            </w:r>
            <w:r w:rsidR="00371256" w:rsidRPr="00FD7C6B">
              <w:rPr>
                <w:rFonts w:ascii="Calibri" w:hAnsi="Calibri" w:cs="Calibri"/>
                <w:sz w:val="24"/>
                <w:szCs w:val="24"/>
              </w:rPr>
              <w:t xml:space="preserve">The Mental Health and Wellbeing lead at Finding Futures can be called upon for support. </w:t>
            </w:r>
          </w:p>
          <w:p w14:paraId="390E6F75"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Line manager meetings or team meetings should happen regularly and should involve the whole team including those who may be working remotely</w:t>
            </w:r>
          </w:p>
          <w:p w14:paraId="79D6B1D1" w14:textId="77777777" w:rsidR="00371256" w:rsidRPr="00FD7C6B" w:rsidRDefault="00FD7C6B" w:rsidP="0028576D">
            <w:pPr>
              <w:rPr>
                <w:rFonts w:ascii="Calibri" w:hAnsi="Calibri" w:cs="Calibri"/>
                <w:sz w:val="24"/>
                <w:szCs w:val="24"/>
              </w:rPr>
            </w:pPr>
            <w:r w:rsidRPr="00FD7C6B">
              <w:rPr>
                <w:rFonts w:ascii="Calibri" w:hAnsi="Calibri" w:cs="Calibri"/>
                <w:sz w:val="24"/>
                <w:szCs w:val="24"/>
              </w:rPr>
              <w:t>-</w:t>
            </w:r>
            <w:r w:rsidR="00371256" w:rsidRPr="00FD7C6B">
              <w:rPr>
                <w:rFonts w:ascii="Calibri" w:hAnsi="Calibri" w:cs="Calibri"/>
                <w:sz w:val="24"/>
                <w:szCs w:val="24"/>
              </w:rPr>
              <w:t xml:space="preserve">All staff have access to EAP support through the Partnership Trust. </w:t>
            </w:r>
          </w:p>
        </w:tc>
        <w:tc>
          <w:tcPr>
            <w:tcW w:w="340" w:type="dxa"/>
            <w:shd w:val="clear" w:color="auto" w:fill="00B050"/>
          </w:tcPr>
          <w:p w14:paraId="3C70A8B8"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4905762E"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7193ACA8"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4953A317"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28A47F26"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49AEADD2" w14:textId="77777777" w:rsidR="00371256" w:rsidRPr="00371256" w:rsidRDefault="00371256" w:rsidP="0028576D">
            <w:pPr>
              <w:rPr>
                <w:rFonts w:ascii="Calibri" w:hAnsi="Calibri" w:cs="Calibri"/>
                <w:sz w:val="24"/>
                <w:szCs w:val="24"/>
              </w:rPr>
            </w:pPr>
          </w:p>
        </w:tc>
        <w:tc>
          <w:tcPr>
            <w:tcW w:w="1362" w:type="dxa"/>
            <w:shd w:val="clear" w:color="auto" w:fill="auto"/>
          </w:tcPr>
          <w:p w14:paraId="4D4F2309"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6FFFF0A0" w14:textId="77777777" w:rsidR="00371256" w:rsidRPr="00371256" w:rsidRDefault="00371256" w:rsidP="0028576D">
            <w:pPr>
              <w:rPr>
                <w:rFonts w:ascii="Calibri" w:hAnsi="Calibri" w:cs="Calibri"/>
                <w:sz w:val="24"/>
                <w:szCs w:val="24"/>
              </w:rPr>
            </w:pPr>
          </w:p>
        </w:tc>
      </w:tr>
      <w:tr w:rsidR="00081E61" w:rsidRPr="005F4F82" w14:paraId="22EE7926" w14:textId="77777777" w:rsidTr="00371256">
        <w:tc>
          <w:tcPr>
            <w:tcW w:w="1447" w:type="dxa"/>
          </w:tcPr>
          <w:p w14:paraId="666C056B"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Taking toilet and lunch breaks </w:t>
            </w:r>
          </w:p>
        </w:tc>
        <w:tc>
          <w:tcPr>
            <w:tcW w:w="1251" w:type="dxa"/>
          </w:tcPr>
          <w:p w14:paraId="5918CFA8"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and </w:t>
            </w:r>
            <w:r w:rsidR="0056310C">
              <w:rPr>
                <w:rFonts w:ascii="Calibri" w:hAnsi="Calibri" w:cs="Calibri"/>
                <w:sz w:val="24"/>
                <w:szCs w:val="24"/>
              </w:rPr>
              <w:t>learner</w:t>
            </w:r>
          </w:p>
        </w:tc>
        <w:tc>
          <w:tcPr>
            <w:tcW w:w="1618" w:type="dxa"/>
          </w:tcPr>
          <w:p w14:paraId="27E34E8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unable to take toilet breaks whilst supporting </w:t>
            </w:r>
            <w:r w:rsidR="0056310C">
              <w:rPr>
                <w:rFonts w:ascii="Calibri" w:hAnsi="Calibri" w:cs="Calibri"/>
                <w:sz w:val="24"/>
                <w:szCs w:val="24"/>
              </w:rPr>
              <w:t>learner</w:t>
            </w:r>
            <w:r w:rsidRPr="00371256">
              <w:rPr>
                <w:rFonts w:ascii="Calibri" w:hAnsi="Calibri" w:cs="Calibri"/>
                <w:sz w:val="24"/>
                <w:szCs w:val="24"/>
              </w:rPr>
              <w:t>s 1:1</w:t>
            </w:r>
          </w:p>
        </w:tc>
        <w:tc>
          <w:tcPr>
            <w:tcW w:w="5308" w:type="dxa"/>
          </w:tcPr>
          <w:p w14:paraId="56494DFD"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not work 1:1 with a </w:t>
            </w:r>
            <w:r w:rsidR="0056310C">
              <w:rPr>
                <w:rFonts w:ascii="Calibri" w:hAnsi="Calibri" w:cs="Calibri"/>
                <w:sz w:val="24"/>
                <w:szCs w:val="24"/>
              </w:rPr>
              <w:t>learner</w:t>
            </w:r>
            <w:r w:rsidR="00371256" w:rsidRPr="00371256">
              <w:rPr>
                <w:rFonts w:ascii="Calibri" w:hAnsi="Calibri" w:cs="Calibri"/>
                <w:sz w:val="24"/>
                <w:szCs w:val="24"/>
              </w:rPr>
              <w:t xml:space="preserve"> for an extended period of time if the </w:t>
            </w:r>
            <w:r w:rsidR="0056310C">
              <w:rPr>
                <w:rFonts w:ascii="Calibri" w:hAnsi="Calibri" w:cs="Calibri"/>
                <w:sz w:val="24"/>
                <w:szCs w:val="24"/>
              </w:rPr>
              <w:t>learner</w:t>
            </w:r>
            <w:r w:rsidR="00371256" w:rsidRPr="00371256">
              <w:rPr>
                <w:rFonts w:ascii="Calibri" w:hAnsi="Calibri" w:cs="Calibri"/>
                <w:sz w:val="24"/>
                <w:szCs w:val="24"/>
              </w:rPr>
              <w:t xml:space="preserve"> cannot be left whilst the staff member uses toilet facilities. In this case it is appropriate to work in bigger groups supporting more </w:t>
            </w:r>
            <w:r w:rsidR="0056310C">
              <w:rPr>
                <w:rFonts w:ascii="Calibri" w:hAnsi="Calibri" w:cs="Calibri"/>
                <w:sz w:val="24"/>
                <w:szCs w:val="24"/>
              </w:rPr>
              <w:t>learner</w:t>
            </w:r>
            <w:r w:rsidR="00371256" w:rsidRPr="00371256">
              <w:rPr>
                <w:rFonts w:ascii="Calibri" w:hAnsi="Calibri" w:cs="Calibri"/>
                <w:sz w:val="24"/>
                <w:szCs w:val="24"/>
              </w:rPr>
              <w:t>s with at least 2 staff present.</w:t>
            </w:r>
          </w:p>
          <w:p w14:paraId="5541C9C9"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Staff working alone should take responsibility for their own break and lunch times.</w:t>
            </w:r>
          </w:p>
        </w:tc>
        <w:tc>
          <w:tcPr>
            <w:tcW w:w="340" w:type="dxa"/>
            <w:shd w:val="clear" w:color="auto" w:fill="00B050"/>
          </w:tcPr>
          <w:p w14:paraId="57E70CEB"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55E77899"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2C0A6EA2"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274309A8"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51D62C79"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207511E0" w14:textId="77777777" w:rsidR="00371256" w:rsidRPr="00371256" w:rsidRDefault="00371256" w:rsidP="0028576D">
            <w:pPr>
              <w:rPr>
                <w:rFonts w:ascii="Calibri" w:hAnsi="Calibri" w:cs="Calibri"/>
                <w:sz w:val="24"/>
                <w:szCs w:val="24"/>
              </w:rPr>
            </w:pPr>
          </w:p>
        </w:tc>
        <w:tc>
          <w:tcPr>
            <w:tcW w:w="1362" w:type="dxa"/>
            <w:shd w:val="clear" w:color="auto" w:fill="auto"/>
          </w:tcPr>
          <w:p w14:paraId="463B71C7"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7188A9FE" w14:textId="77777777" w:rsidR="00371256" w:rsidRPr="00371256" w:rsidRDefault="00371256" w:rsidP="0028576D">
            <w:pPr>
              <w:rPr>
                <w:rFonts w:ascii="Calibri" w:hAnsi="Calibri" w:cs="Calibri"/>
                <w:sz w:val="24"/>
                <w:szCs w:val="24"/>
              </w:rPr>
            </w:pPr>
          </w:p>
        </w:tc>
      </w:tr>
      <w:tr w:rsidR="00081E61" w:rsidRPr="005F4F82" w14:paraId="7A035105" w14:textId="77777777" w:rsidTr="00371256">
        <w:tc>
          <w:tcPr>
            <w:tcW w:w="1447" w:type="dxa"/>
          </w:tcPr>
          <w:p w14:paraId="31AA74A8"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Personal safety when supporting a </w:t>
            </w:r>
            <w:r w:rsidR="0056310C">
              <w:rPr>
                <w:rFonts w:ascii="Calibri" w:hAnsi="Calibri" w:cs="Calibri"/>
                <w:sz w:val="24"/>
                <w:szCs w:val="24"/>
              </w:rPr>
              <w:t>learner</w:t>
            </w:r>
            <w:r w:rsidRPr="00371256">
              <w:rPr>
                <w:rFonts w:ascii="Calibri" w:hAnsi="Calibri" w:cs="Calibri"/>
                <w:sz w:val="24"/>
                <w:szCs w:val="24"/>
              </w:rPr>
              <w:t xml:space="preserve"> on their own</w:t>
            </w:r>
          </w:p>
        </w:tc>
        <w:tc>
          <w:tcPr>
            <w:tcW w:w="1251" w:type="dxa"/>
          </w:tcPr>
          <w:p w14:paraId="734A204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and </w:t>
            </w:r>
            <w:r w:rsidR="0056310C">
              <w:rPr>
                <w:rFonts w:ascii="Calibri" w:hAnsi="Calibri" w:cs="Calibri"/>
                <w:sz w:val="24"/>
                <w:szCs w:val="24"/>
              </w:rPr>
              <w:t>learner</w:t>
            </w:r>
          </w:p>
        </w:tc>
        <w:tc>
          <w:tcPr>
            <w:tcW w:w="1618" w:type="dxa"/>
          </w:tcPr>
          <w:p w14:paraId="7DC630EA"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member may feel or become unsafe whilst supporting the </w:t>
            </w:r>
            <w:r w:rsidR="0056310C">
              <w:rPr>
                <w:rFonts w:ascii="Calibri" w:hAnsi="Calibri" w:cs="Calibri"/>
                <w:sz w:val="24"/>
                <w:szCs w:val="24"/>
              </w:rPr>
              <w:t>learner</w:t>
            </w:r>
            <w:r w:rsidRPr="00371256">
              <w:rPr>
                <w:rFonts w:ascii="Calibri" w:hAnsi="Calibri" w:cs="Calibri"/>
                <w:sz w:val="24"/>
                <w:szCs w:val="24"/>
              </w:rPr>
              <w:t xml:space="preserve"> either from the </w:t>
            </w:r>
            <w:r w:rsidR="0056310C">
              <w:rPr>
                <w:rFonts w:ascii="Calibri" w:hAnsi="Calibri" w:cs="Calibri"/>
                <w:sz w:val="24"/>
                <w:szCs w:val="24"/>
              </w:rPr>
              <w:t>learner</w:t>
            </w:r>
            <w:r w:rsidRPr="00371256">
              <w:rPr>
                <w:rFonts w:ascii="Calibri" w:hAnsi="Calibri" w:cs="Calibri"/>
                <w:sz w:val="24"/>
                <w:szCs w:val="24"/>
              </w:rPr>
              <w:t xml:space="preserve"> or from </w:t>
            </w:r>
            <w:r w:rsidRPr="00371256">
              <w:rPr>
                <w:rFonts w:ascii="Calibri" w:hAnsi="Calibri" w:cs="Calibri"/>
                <w:sz w:val="24"/>
                <w:szCs w:val="24"/>
              </w:rPr>
              <w:lastRenderedPageBreak/>
              <w:t>members of the public</w:t>
            </w:r>
          </w:p>
        </w:tc>
        <w:tc>
          <w:tcPr>
            <w:tcW w:w="5308" w:type="dxa"/>
          </w:tcPr>
          <w:p w14:paraId="374F8675" w14:textId="77777777" w:rsidR="00371256" w:rsidRPr="00371256" w:rsidRDefault="00FD7C6B" w:rsidP="0028576D">
            <w:pPr>
              <w:rPr>
                <w:rFonts w:ascii="Calibri" w:hAnsi="Calibri" w:cs="Calibri"/>
                <w:sz w:val="24"/>
                <w:szCs w:val="24"/>
              </w:rPr>
            </w:pPr>
            <w:r>
              <w:rPr>
                <w:rFonts w:ascii="Calibri" w:hAnsi="Calibri" w:cs="Calibri"/>
                <w:sz w:val="24"/>
                <w:szCs w:val="24"/>
              </w:rPr>
              <w:lastRenderedPageBreak/>
              <w:t>-</w:t>
            </w:r>
            <w:r w:rsidR="00371256" w:rsidRPr="00371256">
              <w:rPr>
                <w:rFonts w:ascii="Calibri" w:hAnsi="Calibri" w:cs="Calibri"/>
                <w:sz w:val="24"/>
                <w:szCs w:val="24"/>
              </w:rPr>
              <w:t xml:space="preserve">Staff MUST always carry a mobile phone and ensure it is fully charged prior to spending time with a </w:t>
            </w:r>
            <w:r w:rsidR="0056310C">
              <w:rPr>
                <w:rFonts w:ascii="Calibri" w:hAnsi="Calibri" w:cs="Calibri"/>
                <w:sz w:val="24"/>
                <w:szCs w:val="24"/>
              </w:rPr>
              <w:t>learner</w:t>
            </w:r>
            <w:r w:rsidR="00371256" w:rsidRPr="00371256">
              <w:rPr>
                <w:rFonts w:ascii="Calibri" w:hAnsi="Calibri" w:cs="Calibri"/>
                <w:sz w:val="24"/>
                <w:szCs w:val="24"/>
              </w:rPr>
              <w:t xml:space="preserve"> 1:1. </w:t>
            </w:r>
          </w:p>
          <w:p w14:paraId="00E5FD51"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and </w:t>
            </w:r>
            <w:r w:rsidR="0056310C">
              <w:rPr>
                <w:rFonts w:ascii="Calibri" w:hAnsi="Calibri" w:cs="Calibri"/>
                <w:sz w:val="24"/>
                <w:szCs w:val="24"/>
              </w:rPr>
              <w:t>learner</w:t>
            </w:r>
            <w:r w:rsidR="00371256" w:rsidRPr="00371256">
              <w:rPr>
                <w:rFonts w:ascii="Calibri" w:hAnsi="Calibri" w:cs="Calibri"/>
                <w:sz w:val="24"/>
                <w:szCs w:val="24"/>
              </w:rPr>
              <w:t>s should stick to the main public areas whilst out and about if possible</w:t>
            </w:r>
            <w:r>
              <w:rPr>
                <w:rFonts w:ascii="Calibri" w:hAnsi="Calibri" w:cs="Calibri"/>
                <w:sz w:val="24"/>
                <w:szCs w:val="24"/>
              </w:rPr>
              <w:t>.</w:t>
            </w:r>
          </w:p>
          <w:p w14:paraId="1233B27E"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If a member of the public makes a staff member feel unsafe they should try and get themselves and the </w:t>
            </w:r>
            <w:r w:rsidR="0056310C">
              <w:rPr>
                <w:rFonts w:ascii="Calibri" w:hAnsi="Calibri" w:cs="Calibri"/>
                <w:sz w:val="24"/>
                <w:szCs w:val="24"/>
              </w:rPr>
              <w:t>learner</w:t>
            </w:r>
            <w:r w:rsidR="00371256" w:rsidRPr="00371256">
              <w:rPr>
                <w:rFonts w:ascii="Calibri" w:hAnsi="Calibri" w:cs="Calibri"/>
                <w:sz w:val="24"/>
                <w:szCs w:val="24"/>
              </w:rPr>
              <w:t xml:space="preserve"> away from the </w:t>
            </w:r>
            <w:r w:rsidR="00371256" w:rsidRPr="00371256">
              <w:rPr>
                <w:rFonts w:ascii="Calibri" w:hAnsi="Calibri" w:cs="Calibri"/>
                <w:sz w:val="24"/>
                <w:szCs w:val="24"/>
              </w:rPr>
              <w:lastRenderedPageBreak/>
              <w:t>situation immediately. They should call their line manager or the Head of Finding Futures.</w:t>
            </w:r>
          </w:p>
          <w:p w14:paraId="645349BD"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should not support a </w:t>
            </w:r>
            <w:r w:rsidR="0056310C">
              <w:rPr>
                <w:rFonts w:ascii="Calibri" w:hAnsi="Calibri" w:cs="Calibri"/>
                <w:sz w:val="24"/>
                <w:szCs w:val="24"/>
              </w:rPr>
              <w:t>learner</w:t>
            </w:r>
            <w:r w:rsidR="00371256" w:rsidRPr="00371256">
              <w:rPr>
                <w:rFonts w:ascii="Calibri" w:hAnsi="Calibri" w:cs="Calibri"/>
                <w:sz w:val="24"/>
                <w:szCs w:val="24"/>
              </w:rPr>
              <w:t xml:space="preserve"> 1:1 in the community if they feel unsafe doing so. If they do however end up in this situation they should remain in public areas and get help as soon as possible.</w:t>
            </w:r>
          </w:p>
          <w:p w14:paraId="6A40C551"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Ensure all health and safety and fire procedures are known and understood for the settings in which the person will be working alone. </w:t>
            </w:r>
          </w:p>
        </w:tc>
        <w:tc>
          <w:tcPr>
            <w:tcW w:w="340" w:type="dxa"/>
            <w:shd w:val="clear" w:color="auto" w:fill="00B050"/>
          </w:tcPr>
          <w:p w14:paraId="51DE9AED"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63EA6284"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31D25BCA"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6E181531"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2CF1FD93"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5A99C525" w14:textId="77777777" w:rsidR="00371256" w:rsidRPr="00371256" w:rsidRDefault="00371256" w:rsidP="0028576D">
            <w:pPr>
              <w:rPr>
                <w:rFonts w:ascii="Calibri" w:hAnsi="Calibri" w:cs="Calibri"/>
                <w:sz w:val="24"/>
                <w:szCs w:val="24"/>
              </w:rPr>
            </w:pPr>
          </w:p>
        </w:tc>
        <w:tc>
          <w:tcPr>
            <w:tcW w:w="1362" w:type="dxa"/>
            <w:shd w:val="clear" w:color="auto" w:fill="auto"/>
          </w:tcPr>
          <w:p w14:paraId="582D06FD"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5271FCFD" w14:textId="77777777" w:rsidR="00371256" w:rsidRPr="00371256" w:rsidRDefault="00371256" w:rsidP="0028576D">
            <w:pPr>
              <w:rPr>
                <w:rFonts w:ascii="Calibri" w:hAnsi="Calibri" w:cs="Calibri"/>
                <w:sz w:val="24"/>
                <w:szCs w:val="24"/>
              </w:rPr>
            </w:pPr>
          </w:p>
        </w:tc>
      </w:tr>
      <w:tr w:rsidR="00081E61" w:rsidRPr="005F4F82" w14:paraId="6EEC7318" w14:textId="77777777" w:rsidTr="00371256">
        <w:tc>
          <w:tcPr>
            <w:tcW w:w="1447" w:type="dxa"/>
          </w:tcPr>
          <w:p w14:paraId="6C482839"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Smoking, drugs and alcohol</w:t>
            </w:r>
          </w:p>
        </w:tc>
        <w:tc>
          <w:tcPr>
            <w:tcW w:w="1251" w:type="dxa"/>
          </w:tcPr>
          <w:p w14:paraId="273BF2D8"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w:t>
            </w:r>
            <w:r w:rsidR="0056310C">
              <w:rPr>
                <w:rFonts w:ascii="Calibri" w:hAnsi="Calibri" w:cs="Calibri"/>
                <w:sz w:val="24"/>
                <w:szCs w:val="24"/>
              </w:rPr>
              <w:t>learner</w:t>
            </w:r>
            <w:r w:rsidRPr="00371256">
              <w:rPr>
                <w:rFonts w:ascii="Calibri" w:hAnsi="Calibri" w:cs="Calibri"/>
                <w:sz w:val="24"/>
                <w:szCs w:val="24"/>
              </w:rPr>
              <w:t xml:space="preserve"> and public</w:t>
            </w:r>
          </w:p>
        </w:tc>
        <w:tc>
          <w:tcPr>
            <w:tcW w:w="1618" w:type="dxa"/>
          </w:tcPr>
          <w:p w14:paraId="41DFFDBE"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Adverse effects from using substances</w:t>
            </w:r>
          </w:p>
        </w:tc>
        <w:tc>
          <w:tcPr>
            <w:tcW w:w="5308" w:type="dxa"/>
          </w:tcPr>
          <w:p w14:paraId="4916417B"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will not smoke, drink alcohol or use drugs whilst supporting a </w:t>
            </w:r>
            <w:r w:rsidR="0056310C">
              <w:rPr>
                <w:rFonts w:ascii="Calibri" w:hAnsi="Calibri" w:cs="Calibri"/>
                <w:sz w:val="24"/>
                <w:szCs w:val="24"/>
              </w:rPr>
              <w:t>learner</w:t>
            </w:r>
            <w:r w:rsidR="00371256" w:rsidRPr="00371256">
              <w:rPr>
                <w:rFonts w:ascii="Calibri" w:hAnsi="Calibri" w:cs="Calibri"/>
                <w:sz w:val="24"/>
                <w:szCs w:val="24"/>
              </w:rPr>
              <w:t xml:space="preserve"> or whilst lone working. </w:t>
            </w:r>
          </w:p>
          <w:p w14:paraId="75DAF541"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must consider the effects of these substances even when consuming the night before working. Staff must not drive a </w:t>
            </w:r>
            <w:r w:rsidR="0056310C">
              <w:rPr>
                <w:rFonts w:ascii="Calibri" w:hAnsi="Calibri" w:cs="Calibri"/>
                <w:sz w:val="24"/>
                <w:szCs w:val="24"/>
              </w:rPr>
              <w:t>learner</w:t>
            </w:r>
            <w:r w:rsidR="00371256" w:rsidRPr="00371256">
              <w:rPr>
                <w:rFonts w:ascii="Calibri" w:hAnsi="Calibri" w:cs="Calibri"/>
                <w:sz w:val="24"/>
                <w:szCs w:val="24"/>
              </w:rPr>
              <w:t xml:space="preserve"> whilst under the effects of drugs or alcohol. </w:t>
            </w:r>
          </w:p>
        </w:tc>
        <w:tc>
          <w:tcPr>
            <w:tcW w:w="340" w:type="dxa"/>
            <w:shd w:val="clear" w:color="auto" w:fill="00B050"/>
          </w:tcPr>
          <w:p w14:paraId="6BFFBC31"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4CE38E20"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50D031DF"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5E162674"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12CE264E"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09A042F9" w14:textId="77777777" w:rsidR="00371256" w:rsidRPr="00371256" w:rsidRDefault="00371256" w:rsidP="0028576D">
            <w:pPr>
              <w:rPr>
                <w:rFonts w:ascii="Calibri" w:hAnsi="Calibri" w:cs="Calibri"/>
                <w:sz w:val="24"/>
                <w:szCs w:val="24"/>
              </w:rPr>
            </w:pPr>
          </w:p>
        </w:tc>
        <w:tc>
          <w:tcPr>
            <w:tcW w:w="1362" w:type="dxa"/>
            <w:shd w:val="clear" w:color="auto" w:fill="auto"/>
          </w:tcPr>
          <w:p w14:paraId="64360C9E"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088EF227" w14:textId="77777777" w:rsidR="00371256" w:rsidRPr="00371256" w:rsidRDefault="00371256" w:rsidP="0028576D">
            <w:pPr>
              <w:rPr>
                <w:rFonts w:ascii="Calibri" w:hAnsi="Calibri" w:cs="Calibri"/>
                <w:sz w:val="24"/>
                <w:szCs w:val="24"/>
              </w:rPr>
            </w:pPr>
          </w:p>
        </w:tc>
      </w:tr>
      <w:tr w:rsidR="00081E61" w:rsidRPr="005F4F82" w14:paraId="69D1FF0F" w14:textId="77777777" w:rsidTr="00371256">
        <w:tc>
          <w:tcPr>
            <w:tcW w:w="1447" w:type="dxa"/>
          </w:tcPr>
          <w:p w14:paraId="00085104"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Use of personal phone whilst supporting </w:t>
            </w:r>
            <w:r w:rsidR="0056310C">
              <w:rPr>
                <w:rFonts w:ascii="Calibri" w:hAnsi="Calibri" w:cs="Calibri"/>
                <w:sz w:val="24"/>
                <w:szCs w:val="24"/>
              </w:rPr>
              <w:t>learner</w:t>
            </w:r>
            <w:r w:rsidRPr="00371256">
              <w:rPr>
                <w:rFonts w:ascii="Calibri" w:hAnsi="Calibri" w:cs="Calibri"/>
                <w:sz w:val="24"/>
                <w:szCs w:val="24"/>
              </w:rPr>
              <w:t>s</w:t>
            </w:r>
          </w:p>
        </w:tc>
        <w:tc>
          <w:tcPr>
            <w:tcW w:w="1251" w:type="dxa"/>
          </w:tcPr>
          <w:p w14:paraId="5A18AC24"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Staff, </w:t>
            </w:r>
            <w:r w:rsidR="0056310C">
              <w:rPr>
                <w:rFonts w:ascii="Calibri" w:hAnsi="Calibri" w:cs="Calibri"/>
                <w:sz w:val="24"/>
                <w:szCs w:val="24"/>
              </w:rPr>
              <w:t>learner</w:t>
            </w:r>
            <w:r w:rsidRPr="00371256">
              <w:rPr>
                <w:rFonts w:ascii="Calibri" w:hAnsi="Calibri" w:cs="Calibri"/>
                <w:sz w:val="24"/>
                <w:szCs w:val="24"/>
              </w:rPr>
              <w:t>s</w:t>
            </w:r>
          </w:p>
        </w:tc>
        <w:tc>
          <w:tcPr>
            <w:tcW w:w="1618" w:type="dxa"/>
          </w:tcPr>
          <w:p w14:paraId="7F90C8ED" w14:textId="77777777" w:rsidR="00371256" w:rsidRPr="00371256" w:rsidRDefault="00371256" w:rsidP="0028576D">
            <w:pPr>
              <w:rPr>
                <w:rFonts w:ascii="Calibri" w:hAnsi="Calibri" w:cs="Calibri"/>
                <w:sz w:val="24"/>
                <w:szCs w:val="24"/>
              </w:rPr>
            </w:pPr>
            <w:r w:rsidRPr="00371256">
              <w:rPr>
                <w:rFonts w:ascii="Calibri" w:hAnsi="Calibri" w:cs="Calibri"/>
                <w:sz w:val="24"/>
                <w:szCs w:val="24"/>
              </w:rPr>
              <w:t xml:space="preserve">Number shared inappropriately. Inappropriate </w:t>
            </w:r>
            <w:r w:rsidR="00237DC3">
              <w:rPr>
                <w:rFonts w:ascii="Calibri" w:hAnsi="Calibri" w:cs="Calibri"/>
                <w:sz w:val="24"/>
                <w:szCs w:val="24"/>
              </w:rPr>
              <w:t>observation/</w:t>
            </w:r>
            <w:r w:rsidRPr="00371256">
              <w:rPr>
                <w:rFonts w:ascii="Calibri" w:hAnsi="Calibri" w:cs="Calibri"/>
                <w:sz w:val="24"/>
                <w:szCs w:val="24"/>
              </w:rPr>
              <w:t>use of images</w:t>
            </w:r>
            <w:r w:rsidR="00237DC3">
              <w:rPr>
                <w:rFonts w:ascii="Calibri" w:hAnsi="Calibri" w:cs="Calibri"/>
                <w:sz w:val="24"/>
                <w:szCs w:val="24"/>
              </w:rPr>
              <w:t>.</w:t>
            </w:r>
          </w:p>
        </w:tc>
        <w:tc>
          <w:tcPr>
            <w:tcW w:w="5308" w:type="dxa"/>
          </w:tcPr>
          <w:p w14:paraId="7079307E"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must not take pictures of </w:t>
            </w:r>
            <w:r w:rsidR="0056310C">
              <w:rPr>
                <w:rFonts w:ascii="Calibri" w:hAnsi="Calibri" w:cs="Calibri"/>
                <w:sz w:val="24"/>
                <w:szCs w:val="24"/>
              </w:rPr>
              <w:t>learner</w:t>
            </w:r>
            <w:r w:rsidR="00371256" w:rsidRPr="00371256">
              <w:rPr>
                <w:rFonts w:ascii="Calibri" w:hAnsi="Calibri" w:cs="Calibri"/>
                <w:sz w:val="24"/>
                <w:szCs w:val="24"/>
              </w:rPr>
              <w:t>s on their own mobile phone.</w:t>
            </w:r>
          </w:p>
          <w:p w14:paraId="74465079" w14:textId="77777777" w:rsidR="00371256" w:rsidRPr="00371256" w:rsidRDefault="00FD7C6B" w:rsidP="0028576D">
            <w:pPr>
              <w:rPr>
                <w:rFonts w:ascii="Calibri" w:hAnsi="Calibri" w:cs="Calibri"/>
                <w:sz w:val="24"/>
                <w:szCs w:val="24"/>
              </w:rPr>
            </w:pPr>
            <w:r>
              <w:rPr>
                <w:rFonts w:ascii="Calibri" w:hAnsi="Calibri" w:cs="Calibri"/>
                <w:sz w:val="24"/>
                <w:szCs w:val="24"/>
              </w:rPr>
              <w:t>-</w:t>
            </w:r>
            <w:r w:rsidR="00371256" w:rsidRPr="00371256">
              <w:rPr>
                <w:rFonts w:ascii="Calibri" w:hAnsi="Calibri" w:cs="Calibri"/>
                <w:sz w:val="24"/>
                <w:szCs w:val="24"/>
              </w:rPr>
              <w:t xml:space="preserve">Staff must not give their personal mobile number to </w:t>
            </w:r>
            <w:r w:rsidR="0056310C">
              <w:rPr>
                <w:rFonts w:ascii="Calibri" w:hAnsi="Calibri" w:cs="Calibri"/>
                <w:sz w:val="24"/>
                <w:szCs w:val="24"/>
              </w:rPr>
              <w:t>learner</w:t>
            </w:r>
            <w:r w:rsidR="00371256" w:rsidRPr="00371256">
              <w:rPr>
                <w:rFonts w:ascii="Calibri" w:hAnsi="Calibri" w:cs="Calibri"/>
                <w:sz w:val="24"/>
                <w:szCs w:val="24"/>
              </w:rPr>
              <w:t>s</w:t>
            </w:r>
            <w:r>
              <w:rPr>
                <w:rFonts w:ascii="Calibri" w:hAnsi="Calibri" w:cs="Calibri"/>
                <w:sz w:val="24"/>
                <w:szCs w:val="24"/>
              </w:rPr>
              <w:t>.</w:t>
            </w:r>
          </w:p>
          <w:p w14:paraId="488A3827" w14:textId="77777777" w:rsidR="00FD7C6B" w:rsidRDefault="00FD7C6B" w:rsidP="0028576D">
            <w:pPr>
              <w:rPr>
                <w:rFonts w:ascii="Calibri" w:hAnsi="Calibri" w:cs="Calibri"/>
                <w:sz w:val="24"/>
                <w:szCs w:val="24"/>
              </w:rPr>
            </w:pPr>
            <w:r>
              <w:rPr>
                <w:rFonts w:ascii="Calibri" w:hAnsi="Calibri" w:cs="Calibri"/>
                <w:sz w:val="24"/>
                <w:szCs w:val="24"/>
              </w:rPr>
              <w:lastRenderedPageBreak/>
              <w:t>-</w:t>
            </w:r>
            <w:r w:rsidR="00371256" w:rsidRPr="00371256">
              <w:rPr>
                <w:rFonts w:ascii="Calibri" w:hAnsi="Calibri" w:cs="Calibri"/>
                <w:sz w:val="24"/>
                <w:szCs w:val="24"/>
              </w:rPr>
              <w:t xml:space="preserve">Staff who are lone working should be provided with a mobile phone for contacting </w:t>
            </w:r>
            <w:r w:rsidR="0056310C">
              <w:rPr>
                <w:rFonts w:ascii="Calibri" w:hAnsi="Calibri" w:cs="Calibri"/>
                <w:sz w:val="24"/>
                <w:szCs w:val="24"/>
              </w:rPr>
              <w:t>learner</w:t>
            </w:r>
            <w:r w:rsidR="00371256" w:rsidRPr="00371256">
              <w:rPr>
                <w:rFonts w:ascii="Calibri" w:hAnsi="Calibri" w:cs="Calibri"/>
                <w:sz w:val="24"/>
                <w:szCs w:val="24"/>
              </w:rPr>
              <w:t>s</w:t>
            </w:r>
          </w:p>
          <w:p w14:paraId="7999164B" w14:textId="77777777" w:rsidR="00371256" w:rsidRPr="00371256" w:rsidRDefault="00FD7C6B" w:rsidP="0028576D">
            <w:pPr>
              <w:rPr>
                <w:rFonts w:ascii="Calibri" w:hAnsi="Calibri" w:cs="Calibri"/>
                <w:sz w:val="24"/>
                <w:szCs w:val="24"/>
              </w:rPr>
            </w:pPr>
            <w:r>
              <w:rPr>
                <w:rFonts w:ascii="Calibri" w:hAnsi="Calibri" w:cs="Calibri"/>
                <w:sz w:val="24"/>
                <w:szCs w:val="24"/>
              </w:rPr>
              <w:t>-Staff must follow mobile phone policy</w:t>
            </w:r>
            <w:r w:rsidR="00371256" w:rsidRPr="00371256">
              <w:rPr>
                <w:rFonts w:ascii="Calibri" w:hAnsi="Calibri" w:cs="Calibri"/>
                <w:sz w:val="24"/>
                <w:szCs w:val="24"/>
              </w:rPr>
              <w:t xml:space="preserve">. </w:t>
            </w:r>
          </w:p>
        </w:tc>
        <w:tc>
          <w:tcPr>
            <w:tcW w:w="340" w:type="dxa"/>
            <w:shd w:val="clear" w:color="auto" w:fill="00B050"/>
          </w:tcPr>
          <w:p w14:paraId="00F92B31" w14:textId="77777777" w:rsidR="00371256" w:rsidRPr="00371256" w:rsidRDefault="00371256" w:rsidP="0028576D">
            <w:pPr>
              <w:jc w:val="center"/>
              <w:rPr>
                <w:rFonts w:ascii="Calibri" w:hAnsi="Calibri" w:cs="Calibri"/>
                <w:sz w:val="24"/>
                <w:szCs w:val="24"/>
              </w:rPr>
            </w:pPr>
          </w:p>
        </w:tc>
        <w:tc>
          <w:tcPr>
            <w:tcW w:w="400" w:type="dxa"/>
            <w:shd w:val="clear" w:color="auto" w:fill="auto"/>
          </w:tcPr>
          <w:p w14:paraId="71FAB8A9" w14:textId="77777777" w:rsidR="00371256" w:rsidRPr="00371256" w:rsidRDefault="00371256" w:rsidP="0028576D">
            <w:pPr>
              <w:jc w:val="center"/>
              <w:rPr>
                <w:rFonts w:ascii="Calibri" w:hAnsi="Calibri" w:cs="Calibri"/>
                <w:sz w:val="24"/>
                <w:szCs w:val="24"/>
              </w:rPr>
            </w:pPr>
          </w:p>
        </w:tc>
        <w:tc>
          <w:tcPr>
            <w:tcW w:w="403" w:type="dxa"/>
            <w:shd w:val="clear" w:color="auto" w:fill="auto"/>
          </w:tcPr>
          <w:p w14:paraId="3A8B1EA3" w14:textId="77777777" w:rsidR="00371256" w:rsidRPr="00371256" w:rsidRDefault="00371256" w:rsidP="0028576D">
            <w:pPr>
              <w:jc w:val="center"/>
              <w:rPr>
                <w:rFonts w:ascii="Calibri" w:hAnsi="Calibri" w:cs="Calibri"/>
                <w:sz w:val="24"/>
                <w:szCs w:val="24"/>
              </w:rPr>
            </w:pPr>
          </w:p>
        </w:tc>
        <w:tc>
          <w:tcPr>
            <w:tcW w:w="1854" w:type="dxa"/>
            <w:shd w:val="clear" w:color="auto" w:fill="auto"/>
          </w:tcPr>
          <w:p w14:paraId="0623202C" w14:textId="77777777" w:rsidR="00371256" w:rsidRPr="00371256" w:rsidRDefault="007831F2" w:rsidP="0028576D">
            <w:pPr>
              <w:rPr>
                <w:rFonts w:ascii="Calibri" w:hAnsi="Calibri" w:cs="Calibri"/>
                <w:sz w:val="24"/>
                <w:szCs w:val="24"/>
              </w:rPr>
            </w:pPr>
            <w:r w:rsidRPr="007831F2">
              <w:rPr>
                <w:rFonts w:ascii="Calibri" w:hAnsi="Calibri" w:cs="Calibri"/>
                <w:sz w:val="24"/>
                <w:szCs w:val="24"/>
              </w:rPr>
              <w:t>New staff to be trained as part of whole-staff training at beginning of academic year</w:t>
            </w:r>
          </w:p>
        </w:tc>
        <w:tc>
          <w:tcPr>
            <w:tcW w:w="1610" w:type="dxa"/>
            <w:shd w:val="clear" w:color="auto" w:fill="auto"/>
          </w:tcPr>
          <w:p w14:paraId="0C95DA01"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Line Manager / Head of Finding Futures</w:t>
            </w:r>
          </w:p>
          <w:p w14:paraId="6BD91DAB" w14:textId="77777777" w:rsidR="00371256" w:rsidRPr="00371256" w:rsidRDefault="00371256" w:rsidP="0028576D">
            <w:pPr>
              <w:rPr>
                <w:rFonts w:ascii="Calibri" w:hAnsi="Calibri" w:cs="Calibri"/>
                <w:sz w:val="24"/>
                <w:szCs w:val="24"/>
              </w:rPr>
            </w:pPr>
          </w:p>
        </w:tc>
        <w:tc>
          <w:tcPr>
            <w:tcW w:w="1362" w:type="dxa"/>
            <w:shd w:val="clear" w:color="auto" w:fill="auto"/>
          </w:tcPr>
          <w:p w14:paraId="03542A00" w14:textId="77777777" w:rsidR="007831F2" w:rsidRPr="007831F2" w:rsidRDefault="007831F2" w:rsidP="007831F2">
            <w:pPr>
              <w:rPr>
                <w:rFonts w:ascii="Calibri" w:eastAsia="Times New Roman" w:hAnsi="Calibri" w:cs="Calibri"/>
                <w:sz w:val="24"/>
                <w:szCs w:val="24"/>
                <w:lang w:eastAsia="en-GB"/>
              </w:rPr>
            </w:pPr>
            <w:r w:rsidRPr="007831F2">
              <w:rPr>
                <w:rFonts w:ascii="Calibri" w:eastAsia="Times New Roman" w:hAnsi="Calibri" w:cs="Calibri"/>
                <w:sz w:val="24"/>
                <w:szCs w:val="24"/>
                <w:lang w:eastAsia="en-GB"/>
              </w:rPr>
              <w:t>Ongoing, reviewed annually or following an incident</w:t>
            </w:r>
          </w:p>
          <w:p w14:paraId="4EDC05A9" w14:textId="77777777" w:rsidR="00371256" w:rsidRPr="00371256" w:rsidRDefault="00371256" w:rsidP="0028576D">
            <w:pPr>
              <w:rPr>
                <w:rFonts w:ascii="Calibri" w:hAnsi="Calibri" w:cs="Calibri"/>
                <w:sz w:val="24"/>
                <w:szCs w:val="24"/>
              </w:rPr>
            </w:pPr>
          </w:p>
        </w:tc>
      </w:tr>
    </w:tbl>
    <w:tbl>
      <w:tblPr>
        <w:tblStyle w:val="TableGrid5"/>
        <w:tblpPr w:leftFromText="180" w:rightFromText="180" w:vertAnchor="text" w:horzAnchor="margin" w:tblpXSpec="center" w:tblpY="255"/>
        <w:tblW w:w="15593" w:type="dxa"/>
        <w:tblLook w:val="04A0" w:firstRow="1" w:lastRow="0" w:firstColumn="1" w:lastColumn="0" w:noHBand="0" w:noVBand="1"/>
      </w:tblPr>
      <w:tblGrid>
        <w:gridCol w:w="2694"/>
        <w:gridCol w:w="2268"/>
        <w:gridCol w:w="6213"/>
        <w:gridCol w:w="4418"/>
      </w:tblGrid>
      <w:tr w:rsidR="00371256" w:rsidRPr="00371256" w14:paraId="238788CE" w14:textId="77777777" w:rsidTr="00371256">
        <w:trPr>
          <w:trHeight w:val="414"/>
        </w:trPr>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3832CB0D" w14:textId="77777777" w:rsidR="00371256" w:rsidRPr="00371256" w:rsidRDefault="00371256" w:rsidP="00371256">
            <w:pPr>
              <w:spacing w:before="40" w:after="40"/>
              <w:rPr>
                <w:rFonts w:ascii="Calibri" w:eastAsia="Calibri" w:hAnsi="Calibri" w:cs="Calibri"/>
                <w:sz w:val="24"/>
              </w:rPr>
            </w:pPr>
            <w:r w:rsidRPr="00371256">
              <w:rPr>
                <w:rFonts w:ascii="Calibri" w:hAnsi="Calibri" w:cs="Calibri"/>
                <w:color w:val="231F20"/>
                <w:sz w:val="24"/>
              </w:rPr>
              <w:t>Review date</w:t>
            </w:r>
          </w:p>
        </w:tc>
        <w:tc>
          <w:tcPr>
            <w:tcW w:w="2268" w:type="dxa"/>
            <w:tcBorders>
              <w:top w:val="single" w:sz="4" w:space="0" w:color="auto"/>
              <w:left w:val="single" w:sz="4" w:space="0" w:color="auto"/>
              <w:bottom w:val="single" w:sz="4" w:space="0" w:color="auto"/>
              <w:right w:val="single" w:sz="4" w:space="0" w:color="auto"/>
            </w:tcBorders>
          </w:tcPr>
          <w:p w14:paraId="0FA47B15" w14:textId="77777777" w:rsidR="00371256" w:rsidRPr="00371256" w:rsidRDefault="00237DC3" w:rsidP="00371256">
            <w:pPr>
              <w:rPr>
                <w:rFonts w:ascii="Calibri" w:eastAsia="Calibri" w:hAnsi="Calibri" w:cs="Calibri"/>
                <w:sz w:val="24"/>
              </w:rPr>
            </w:pPr>
            <w:r>
              <w:rPr>
                <w:rFonts w:ascii="Calibri" w:eastAsia="Calibri" w:hAnsi="Calibri" w:cs="Calibri"/>
                <w:sz w:val="24"/>
              </w:rPr>
              <w:t>October</w:t>
            </w:r>
            <w:r w:rsidR="00371256" w:rsidRPr="00371256">
              <w:rPr>
                <w:rFonts w:ascii="Calibri" w:eastAsia="Calibri" w:hAnsi="Calibri" w:cs="Calibri"/>
                <w:sz w:val="24"/>
              </w:rPr>
              <w:t xml:space="preserve"> 202</w:t>
            </w:r>
            <w:r>
              <w:rPr>
                <w:rFonts w:ascii="Calibri" w:eastAsia="Calibri" w:hAnsi="Calibri" w:cs="Calibri"/>
                <w:sz w:val="24"/>
              </w:rPr>
              <w:t>6</w:t>
            </w:r>
          </w:p>
        </w:tc>
        <w:tc>
          <w:tcPr>
            <w:tcW w:w="6213" w:type="dxa"/>
            <w:tcBorders>
              <w:top w:val="single" w:sz="4" w:space="0" w:color="auto"/>
              <w:left w:val="single" w:sz="4" w:space="0" w:color="auto"/>
              <w:bottom w:val="single" w:sz="4" w:space="0" w:color="auto"/>
              <w:right w:val="single" w:sz="4" w:space="0" w:color="auto"/>
            </w:tcBorders>
            <w:shd w:val="clear" w:color="auto" w:fill="E7E6E6"/>
            <w:hideMark/>
          </w:tcPr>
          <w:p w14:paraId="34128170" w14:textId="77777777" w:rsidR="00371256" w:rsidRPr="00371256" w:rsidRDefault="00371256" w:rsidP="00371256">
            <w:pPr>
              <w:rPr>
                <w:rFonts w:ascii="Calibri" w:eastAsia="Calibri" w:hAnsi="Calibri" w:cs="Calibri"/>
                <w:sz w:val="24"/>
              </w:rPr>
            </w:pPr>
            <w:r w:rsidRPr="00371256">
              <w:rPr>
                <w:rFonts w:ascii="Calibri" w:hAnsi="Calibri" w:cs="Calibri"/>
                <w:color w:val="231F20"/>
                <w:sz w:val="24"/>
              </w:rPr>
              <w:t>Signature</w:t>
            </w:r>
          </w:p>
        </w:tc>
        <w:tc>
          <w:tcPr>
            <w:tcW w:w="4418" w:type="dxa"/>
            <w:tcBorders>
              <w:top w:val="single" w:sz="4" w:space="0" w:color="auto"/>
              <w:left w:val="single" w:sz="4" w:space="0" w:color="auto"/>
              <w:bottom w:val="single" w:sz="4" w:space="0" w:color="auto"/>
              <w:right w:val="single" w:sz="4" w:space="0" w:color="auto"/>
            </w:tcBorders>
          </w:tcPr>
          <w:p w14:paraId="44FC70FE" w14:textId="77777777" w:rsidR="00371256" w:rsidRPr="00371256" w:rsidRDefault="00371256" w:rsidP="00371256">
            <w:pPr>
              <w:rPr>
                <w:rFonts w:ascii="Calibri" w:eastAsia="Calibri" w:hAnsi="Calibri" w:cs="Calibri"/>
                <w:sz w:val="24"/>
              </w:rPr>
            </w:pPr>
          </w:p>
        </w:tc>
      </w:tr>
      <w:tr w:rsidR="00371256" w:rsidRPr="00371256" w14:paraId="1F828E77" w14:textId="77777777" w:rsidTr="00371256">
        <w:trPr>
          <w:trHeight w:val="408"/>
        </w:trPr>
        <w:tc>
          <w:tcPr>
            <w:tcW w:w="2694" w:type="dxa"/>
            <w:tcBorders>
              <w:top w:val="single" w:sz="4" w:space="0" w:color="auto"/>
              <w:left w:val="single" w:sz="4" w:space="0" w:color="auto"/>
              <w:bottom w:val="single" w:sz="4" w:space="0" w:color="auto"/>
              <w:right w:val="single" w:sz="4" w:space="0" w:color="auto"/>
            </w:tcBorders>
            <w:shd w:val="clear" w:color="auto" w:fill="E7E6E6"/>
          </w:tcPr>
          <w:p w14:paraId="21981A15" w14:textId="77777777" w:rsidR="00371256" w:rsidRPr="00371256" w:rsidRDefault="00371256" w:rsidP="00371256">
            <w:pPr>
              <w:spacing w:before="40" w:after="40"/>
              <w:rPr>
                <w:rFonts w:ascii="Calibri" w:hAnsi="Calibri" w:cs="Calibri"/>
                <w:color w:val="231F20"/>
                <w:sz w:val="24"/>
              </w:rPr>
            </w:pPr>
            <w:r w:rsidRPr="00371256">
              <w:rPr>
                <w:rFonts w:ascii="Calibri" w:hAnsi="Calibri" w:cs="Calibri"/>
                <w:color w:val="231F20"/>
                <w:sz w:val="24"/>
              </w:rPr>
              <w:t xml:space="preserve">Review Date </w:t>
            </w:r>
          </w:p>
        </w:tc>
        <w:tc>
          <w:tcPr>
            <w:tcW w:w="2268" w:type="dxa"/>
            <w:tcBorders>
              <w:top w:val="single" w:sz="4" w:space="0" w:color="auto"/>
              <w:left w:val="single" w:sz="4" w:space="0" w:color="auto"/>
              <w:bottom w:val="single" w:sz="4" w:space="0" w:color="auto"/>
              <w:right w:val="single" w:sz="4" w:space="0" w:color="auto"/>
            </w:tcBorders>
          </w:tcPr>
          <w:p w14:paraId="632D69E6" w14:textId="77777777" w:rsidR="00371256" w:rsidRPr="00371256" w:rsidRDefault="00371256" w:rsidP="00371256">
            <w:pPr>
              <w:rPr>
                <w:rFonts w:ascii="Calibri" w:eastAsia="Calibri" w:hAnsi="Calibri" w:cs="Calibri"/>
                <w:sz w:val="24"/>
              </w:rPr>
            </w:pPr>
          </w:p>
        </w:tc>
        <w:tc>
          <w:tcPr>
            <w:tcW w:w="6213" w:type="dxa"/>
            <w:tcBorders>
              <w:top w:val="single" w:sz="4" w:space="0" w:color="auto"/>
              <w:left w:val="single" w:sz="4" w:space="0" w:color="auto"/>
              <w:bottom w:val="single" w:sz="4" w:space="0" w:color="auto"/>
              <w:right w:val="single" w:sz="4" w:space="0" w:color="auto"/>
            </w:tcBorders>
            <w:shd w:val="clear" w:color="auto" w:fill="E7E6E6"/>
          </w:tcPr>
          <w:p w14:paraId="60448753" w14:textId="77777777" w:rsidR="00371256" w:rsidRPr="00371256" w:rsidRDefault="00371256" w:rsidP="00371256">
            <w:pPr>
              <w:rPr>
                <w:rFonts w:ascii="Calibri" w:hAnsi="Calibri" w:cs="Calibri"/>
                <w:color w:val="231F20"/>
                <w:sz w:val="24"/>
              </w:rPr>
            </w:pPr>
            <w:r w:rsidRPr="00371256">
              <w:rPr>
                <w:rFonts w:ascii="Calibri" w:hAnsi="Calibri" w:cs="Calibri"/>
                <w:color w:val="231F20"/>
                <w:sz w:val="24"/>
              </w:rPr>
              <w:t xml:space="preserve">Signature </w:t>
            </w:r>
          </w:p>
        </w:tc>
        <w:tc>
          <w:tcPr>
            <w:tcW w:w="4418" w:type="dxa"/>
            <w:tcBorders>
              <w:top w:val="single" w:sz="4" w:space="0" w:color="auto"/>
              <w:left w:val="single" w:sz="4" w:space="0" w:color="auto"/>
              <w:bottom w:val="single" w:sz="4" w:space="0" w:color="auto"/>
              <w:right w:val="single" w:sz="4" w:space="0" w:color="auto"/>
            </w:tcBorders>
          </w:tcPr>
          <w:p w14:paraId="40087523" w14:textId="77777777" w:rsidR="00371256" w:rsidRPr="00371256" w:rsidRDefault="00371256" w:rsidP="00371256">
            <w:pPr>
              <w:rPr>
                <w:rFonts w:ascii="Calibri" w:eastAsia="Calibri" w:hAnsi="Calibri" w:cs="Calibri"/>
                <w:sz w:val="24"/>
              </w:rPr>
            </w:pPr>
          </w:p>
        </w:tc>
      </w:tr>
      <w:tr w:rsidR="00371256" w:rsidRPr="00371256" w14:paraId="71B42133" w14:textId="77777777" w:rsidTr="00371256">
        <w:tc>
          <w:tcPr>
            <w:tcW w:w="2694" w:type="dxa"/>
            <w:tcBorders>
              <w:top w:val="single" w:sz="4" w:space="0" w:color="auto"/>
              <w:left w:val="single" w:sz="4" w:space="0" w:color="auto"/>
              <w:bottom w:val="single" w:sz="4" w:space="0" w:color="auto"/>
              <w:right w:val="single" w:sz="4" w:space="0" w:color="auto"/>
            </w:tcBorders>
            <w:shd w:val="clear" w:color="auto" w:fill="E7E6E6"/>
          </w:tcPr>
          <w:p w14:paraId="6EA04165" w14:textId="77777777" w:rsidR="00371256" w:rsidRPr="00371256" w:rsidRDefault="00371256" w:rsidP="00371256">
            <w:pPr>
              <w:spacing w:before="40" w:after="40"/>
              <w:rPr>
                <w:rFonts w:ascii="Calibri" w:hAnsi="Calibri" w:cs="Calibri"/>
                <w:color w:val="231F20"/>
                <w:sz w:val="24"/>
              </w:rPr>
            </w:pPr>
            <w:r w:rsidRPr="00371256">
              <w:rPr>
                <w:rFonts w:ascii="Calibri" w:hAnsi="Calibri" w:cs="Calibri"/>
                <w:color w:val="231F20"/>
                <w:sz w:val="24"/>
              </w:rPr>
              <w:t xml:space="preserve">Review </w:t>
            </w:r>
            <w:r>
              <w:rPr>
                <w:rFonts w:ascii="Calibri" w:hAnsi="Calibri" w:cs="Calibri"/>
                <w:color w:val="231F20"/>
                <w:sz w:val="24"/>
              </w:rPr>
              <w:t>d</w:t>
            </w:r>
            <w:r w:rsidRPr="00371256">
              <w:rPr>
                <w:rFonts w:ascii="Calibri" w:hAnsi="Calibri" w:cs="Calibri"/>
                <w:color w:val="231F20"/>
                <w:sz w:val="24"/>
              </w:rPr>
              <w:t xml:space="preserve">ate </w:t>
            </w:r>
          </w:p>
        </w:tc>
        <w:tc>
          <w:tcPr>
            <w:tcW w:w="2268" w:type="dxa"/>
            <w:tcBorders>
              <w:top w:val="single" w:sz="4" w:space="0" w:color="auto"/>
              <w:left w:val="single" w:sz="4" w:space="0" w:color="auto"/>
              <w:bottom w:val="single" w:sz="4" w:space="0" w:color="auto"/>
              <w:right w:val="single" w:sz="4" w:space="0" w:color="auto"/>
            </w:tcBorders>
          </w:tcPr>
          <w:p w14:paraId="14F9BB8D" w14:textId="77777777" w:rsidR="00371256" w:rsidRPr="00371256" w:rsidRDefault="00371256" w:rsidP="00371256">
            <w:pPr>
              <w:rPr>
                <w:rFonts w:ascii="Calibri" w:eastAsia="Calibri" w:hAnsi="Calibri" w:cs="Calibri"/>
                <w:sz w:val="24"/>
              </w:rPr>
            </w:pPr>
          </w:p>
        </w:tc>
        <w:tc>
          <w:tcPr>
            <w:tcW w:w="6213" w:type="dxa"/>
            <w:tcBorders>
              <w:top w:val="single" w:sz="4" w:space="0" w:color="auto"/>
              <w:left w:val="single" w:sz="4" w:space="0" w:color="auto"/>
              <w:bottom w:val="single" w:sz="4" w:space="0" w:color="auto"/>
              <w:right w:val="single" w:sz="4" w:space="0" w:color="auto"/>
            </w:tcBorders>
            <w:shd w:val="clear" w:color="auto" w:fill="E7E6E6"/>
          </w:tcPr>
          <w:p w14:paraId="4B9CCD70" w14:textId="77777777" w:rsidR="00371256" w:rsidRPr="00371256" w:rsidRDefault="00371256" w:rsidP="00371256">
            <w:pPr>
              <w:rPr>
                <w:rFonts w:ascii="Calibri" w:hAnsi="Calibri" w:cs="Calibri"/>
                <w:color w:val="231F20"/>
                <w:sz w:val="24"/>
              </w:rPr>
            </w:pPr>
            <w:r w:rsidRPr="00371256">
              <w:rPr>
                <w:rFonts w:ascii="Calibri" w:hAnsi="Calibri" w:cs="Calibri"/>
                <w:color w:val="231F20"/>
                <w:sz w:val="24"/>
              </w:rPr>
              <w:t xml:space="preserve">Signature </w:t>
            </w:r>
          </w:p>
        </w:tc>
        <w:tc>
          <w:tcPr>
            <w:tcW w:w="4418" w:type="dxa"/>
            <w:tcBorders>
              <w:top w:val="single" w:sz="4" w:space="0" w:color="auto"/>
              <w:left w:val="single" w:sz="4" w:space="0" w:color="auto"/>
              <w:bottom w:val="single" w:sz="4" w:space="0" w:color="auto"/>
              <w:right w:val="single" w:sz="4" w:space="0" w:color="auto"/>
            </w:tcBorders>
          </w:tcPr>
          <w:p w14:paraId="59822AE3" w14:textId="77777777" w:rsidR="00371256" w:rsidRPr="00371256" w:rsidRDefault="00371256" w:rsidP="00371256">
            <w:pPr>
              <w:rPr>
                <w:rFonts w:ascii="Calibri" w:eastAsia="Calibri" w:hAnsi="Calibri" w:cs="Calibri"/>
                <w:sz w:val="24"/>
              </w:rPr>
            </w:pPr>
          </w:p>
        </w:tc>
      </w:tr>
    </w:tbl>
    <w:p w14:paraId="266AA075" w14:textId="77777777" w:rsidR="00371256" w:rsidRPr="00FD7C6B" w:rsidRDefault="00371256" w:rsidP="00371256">
      <w:pPr>
        <w:spacing w:after="0" w:line="240" w:lineRule="auto"/>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This risk assessment is owned by the Head of Finding Futures and will be reviewed:</w:t>
      </w:r>
    </w:p>
    <w:p w14:paraId="639A76F4" w14:textId="77777777" w:rsidR="00371256" w:rsidRPr="00FD7C6B" w:rsidRDefault="00371256" w:rsidP="00371256">
      <w:pPr>
        <w:pStyle w:val="ListParagraph"/>
        <w:numPr>
          <w:ilvl w:val="0"/>
          <w:numId w:val="33"/>
        </w:numPr>
        <w:spacing w:after="0" w:line="240" w:lineRule="auto"/>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Annually</w:t>
      </w:r>
    </w:p>
    <w:p w14:paraId="37D24F4D" w14:textId="77777777" w:rsidR="00371256" w:rsidRPr="00FD7C6B" w:rsidRDefault="00371256" w:rsidP="00371256">
      <w:pPr>
        <w:pStyle w:val="ListParagraph"/>
        <w:numPr>
          <w:ilvl w:val="0"/>
          <w:numId w:val="33"/>
        </w:numPr>
        <w:spacing w:after="0" w:line="240" w:lineRule="auto"/>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Following any lone working incident or near miss</w:t>
      </w:r>
    </w:p>
    <w:p w14:paraId="1A38FC97" w14:textId="77777777" w:rsidR="00371256" w:rsidRPr="00FD7C6B" w:rsidRDefault="00371256" w:rsidP="00371256">
      <w:pPr>
        <w:pStyle w:val="ListParagraph"/>
        <w:numPr>
          <w:ilvl w:val="0"/>
          <w:numId w:val="33"/>
        </w:numPr>
        <w:spacing w:after="0" w:line="240" w:lineRule="auto"/>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Where a staff member raises concerns about their safety</w:t>
      </w:r>
    </w:p>
    <w:p w14:paraId="173EE880" w14:textId="77777777" w:rsidR="00371256" w:rsidRPr="00FD7C6B" w:rsidRDefault="00371256" w:rsidP="00371256">
      <w:pPr>
        <w:pStyle w:val="ListParagraph"/>
        <w:numPr>
          <w:ilvl w:val="0"/>
          <w:numId w:val="33"/>
        </w:numPr>
        <w:spacing w:after="0" w:line="240" w:lineRule="auto"/>
        <w:rPr>
          <w:rFonts w:ascii="Calibri" w:eastAsia="Times New Roman" w:hAnsi="Calibri" w:cs="Calibri"/>
          <w:sz w:val="24"/>
          <w:szCs w:val="24"/>
          <w:lang w:eastAsia="en-GB"/>
        </w:rPr>
      </w:pPr>
      <w:r w:rsidRPr="00FD7C6B">
        <w:rPr>
          <w:rFonts w:ascii="Calibri" w:eastAsia="Times New Roman" w:hAnsi="Calibri" w:cs="Calibri"/>
          <w:sz w:val="24"/>
          <w:szCs w:val="24"/>
          <w:lang w:eastAsia="en-GB"/>
        </w:rPr>
        <w:t xml:space="preserve">Where the needs or behaviours of </w:t>
      </w:r>
      <w:r w:rsidR="0056310C" w:rsidRPr="00FD7C6B">
        <w:rPr>
          <w:rFonts w:ascii="Calibri" w:eastAsia="Times New Roman" w:hAnsi="Calibri" w:cs="Calibri"/>
          <w:sz w:val="24"/>
          <w:szCs w:val="24"/>
          <w:lang w:eastAsia="en-GB"/>
        </w:rPr>
        <w:t>learner</w:t>
      </w:r>
      <w:r w:rsidRPr="00FD7C6B">
        <w:rPr>
          <w:rFonts w:ascii="Calibri" w:eastAsia="Times New Roman" w:hAnsi="Calibri" w:cs="Calibri"/>
          <w:sz w:val="24"/>
          <w:szCs w:val="24"/>
          <w:lang w:eastAsia="en-GB"/>
        </w:rPr>
        <w:t>s change</w:t>
      </w:r>
    </w:p>
    <w:p w14:paraId="636A4074" w14:textId="77777777" w:rsidR="00371256" w:rsidRPr="007B3013" w:rsidRDefault="00371256" w:rsidP="007B3013">
      <w:pPr>
        <w:sectPr w:rsidR="00371256" w:rsidRPr="007B3013" w:rsidSect="008A0B25">
          <w:headerReference w:type="default" r:id="rId13"/>
          <w:footerReference w:type="default" r:id="rId14"/>
          <w:pgSz w:w="16838" w:h="11906" w:orient="landscape"/>
          <w:pgMar w:top="1440" w:right="1440" w:bottom="1440" w:left="1440" w:header="708" w:footer="708" w:gutter="0"/>
          <w:pgBorders w:offsetFrom="page">
            <w:top w:val="single" w:sz="8" w:space="24" w:color="385623" w:themeColor="accent6" w:themeShade="80"/>
            <w:left w:val="single" w:sz="8" w:space="24" w:color="385623" w:themeColor="accent6" w:themeShade="80"/>
            <w:bottom w:val="single" w:sz="8" w:space="24" w:color="385623" w:themeColor="accent6" w:themeShade="80"/>
            <w:right w:val="single" w:sz="8" w:space="24" w:color="385623" w:themeColor="accent6" w:themeShade="80"/>
          </w:pgBorders>
          <w:cols w:space="708"/>
          <w:docGrid w:linePitch="360"/>
        </w:sectPr>
      </w:pPr>
    </w:p>
    <w:p w14:paraId="7E3786B1" w14:textId="77777777" w:rsidR="00532CDF" w:rsidRDefault="007B3013" w:rsidP="00CA7837">
      <w:pPr>
        <w:pStyle w:val="Heading2"/>
        <w:rPr>
          <w:rFonts w:ascii="Calibri" w:hAnsi="Calibri" w:cs="Calibri"/>
          <w:color w:val="538135" w:themeColor="accent6" w:themeShade="BF"/>
        </w:rPr>
      </w:pPr>
      <w:bookmarkStart w:id="23" w:name="_Toc229478956"/>
      <w:r>
        <w:rPr>
          <w:rFonts w:ascii="Calibri" w:hAnsi="Calibri" w:cs="Calibri"/>
          <w:color w:val="538135" w:themeColor="accent6" w:themeShade="BF"/>
        </w:rPr>
        <w:lastRenderedPageBreak/>
        <w:t>Appendix E – Red file safeguarding profile</w:t>
      </w:r>
      <w:bookmarkEnd w:id="23"/>
    </w:p>
    <w:p w14:paraId="33372B5D" w14:textId="77777777" w:rsidR="007B3013" w:rsidRPr="007B3013" w:rsidRDefault="007B3013" w:rsidP="007B3013">
      <w:pPr>
        <w:jc w:val="center"/>
        <w:rPr>
          <w:rFonts w:ascii="Calibri" w:hAnsi="Calibri" w:cs="Calibri"/>
          <w:color w:val="FF0000"/>
          <w:sz w:val="24"/>
        </w:rPr>
      </w:pPr>
      <w:r w:rsidRPr="007B3013">
        <w:rPr>
          <w:rFonts w:ascii="Calibri" w:hAnsi="Calibri" w:cs="Calibri"/>
          <w:color w:val="FF0000"/>
          <w:sz w:val="24"/>
        </w:rPr>
        <w:t>Red File Safeguarding Protocol</w:t>
      </w:r>
    </w:p>
    <w:p w14:paraId="66875A63" w14:textId="77777777" w:rsidR="007B3013" w:rsidRPr="007B3013" w:rsidRDefault="007B3013" w:rsidP="007B3013">
      <w:pPr>
        <w:rPr>
          <w:rFonts w:ascii="Calibri" w:hAnsi="Calibri" w:cs="Calibri"/>
          <w:color w:val="FF0000"/>
          <w:sz w:val="24"/>
        </w:rPr>
      </w:pPr>
      <w:r w:rsidRPr="007B3013">
        <w:rPr>
          <w:rFonts w:ascii="Calibri" w:hAnsi="Calibri" w:cs="Calibri"/>
          <w:color w:val="FF0000"/>
          <w:sz w:val="24"/>
        </w:rPr>
        <w:t xml:space="preserve">If, on receiving a call from a colleague they mention the </w:t>
      </w:r>
      <w:r w:rsidRPr="007B3013">
        <w:rPr>
          <w:rFonts w:ascii="Calibri" w:hAnsi="Calibri" w:cs="Calibri"/>
          <w:b/>
          <w:color w:val="FF0000"/>
          <w:sz w:val="24"/>
        </w:rPr>
        <w:t>red file</w:t>
      </w:r>
      <w:r w:rsidRPr="007B3013">
        <w:rPr>
          <w:rFonts w:ascii="Calibri" w:hAnsi="Calibri" w:cs="Calibri"/>
          <w:color w:val="FF0000"/>
          <w:sz w:val="24"/>
        </w:rPr>
        <w:t>, ask the following:</w:t>
      </w:r>
    </w:p>
    <w:p w14:paraId="71A36C5E" w14:textId="77777777" w:rsidR="007B3013" w:rsidRPr="007B3013" w:rsidRDefault="007B3013" w:rsidP="007B3013">
      <w:pPr>
        <w:rPr>
          <w:rFonts w:ascii="Calibri" w:hAnsi="Calibri" w:cs="Calibri"/>
          <w:color w:val="FF0000"/>
          <w:sz w:val="24"/>
        </w:rPr>
      </w:pPr>
      <w:r w:rsidRPr="007B3013">
        <w:rPr>
          <w:rFonts w:ascii="Calibri" w:hAnsi="Calibri" w:cs="Calibri"/>
          <w:color w:val="FF0000"/>
          <w:sz w:val="24"/>
        </w:rPr>
        <w:t>(all questions require only a yes/no answer)</w:t>
      </w:r>
    </w:p>
    <w:p w14:paraId="25813B46" w14:textId="77777777" w:rsidR="007B3013" w:rsidRPr="007B3013" w:rsidRDefault="007B3013" w:rsidP="007B3013">
      <w:pPr>
        <w:spacing w:after="0"/>
        <w:rPr>
          <w:rFonts w:ascii="Calibri" w:hAnsi="Calibri" w:cs="Calibri"/>
          <w:color w:val="FF0000"/>
          <w:sz w:val="24"/>
        </w:rPr>
      </w:pPr>
    </w:p>
    <w:p w14:paraId="69CBC046" w14:textId="77777777" w:rsidR="007B3013" w:rsidRPr="007B3013" w:rsidRDefault="007B3013" w:rsidP="007B3013">
      <w:pPr>
        <w:numPr>
          <w:ilvl w:val="0"/>
          <w:numId w:val="29"/>
        </w:numPr>
        <w:spacing w:after="0"/>
        <w:rPr>
          <w:rFonts w:ascii="Calibri" w:hAnsi="Calibri" w:cs="Calibri"/>
          <w:color w:val="FF0000"/>
          <w:sz w:val="24"/>
        </w:rPr>
      </w:pPr>
      <w:r w:rsidRPr="007B3013">
        <w:rPr>
          <w:rFonts w:ascii="Calibri" w:hAnsi="Calibri" w:cs="Calibri"/>
          <w:color w:val="FF0000"/>
          <w:sz w:val="24"/>
        </w:rPr>
        <w:t>Are you in physical danger?</w:t>
      </w:r>
    </w:p>
    <w:p w14:paraId="489C2116" w14:textId="77777777" w:rsidR="007B3013" w:rsidRPr="007B3013" w:rsidRDefault="007B3013" w:rsidP="007B3013">
      <w:pPr>
        <w:spacing w:after="0"/>
        <w:rPr>
          <w:rFonts w:ascii="Calibri" w:hAnsi="Calibri" w:cs="Calibri"/>
          <w:color w:val="FF0000"/>
          <w:sz w:val="24"/>
        </w:rPr>
      </w:pPr>
    </w:p>
    <w:p w14:paraId="28AE12CC" w14:textId="77777777" w:rsidR="007B3013" w:rsidRPr="007B3013" w:rsidRDefault="007B3013" w:rsidP="007B3013">
      <w:pPr>
        <w:numPr>
          <w:ilvl w:val="0"/>
          <w:numId w:val="29"/>
        </w:numPr>
        <w:spacing w:after="0"/>
        <w:rPr>
          <w:rFonts w:ascii="Calibri" w:hAnsi="Calibri" w:cs="Calibri"/>
          <w:color w:val="FF0000"/>
          <w:sz w:val="24"/>
        </w:rPr>
      </w:pPr>
      <w:r w:rsidRPr="007B3013">
        <w:rPr>
          <w:rFonts w:ascii="Calibri" w:hAnsi="Calibri" w:cs="Calibri"/>
          <w:color w:val="FF0000"/>
          <w:sz w:val="24"/>
        </w:rPr>
        <w:t>Do you want me to call the police?</w:t>
      </w:r>
    </w:p>
    <w:p w14:paraId="3913F2BA" w14:textId="77777777" w:rsidR="007B3013" w:rsidRPr="007B3013" w:rsidRDefault="007B3013" w:rsidP="007B3013">
      <w:pPr>
        <w:spacing w:after="0"/>
        <w:rPr>
          <w:rFonts w:ascii="Calibri" w:hAnsi="Calibri" w:cs="Calibri"/>
          <w:color w:val="FF0000"/>
          <w:sz w:val="24"/>
        </w:rPr>
      </w:pPr>
    </w:p>
    <w:p w14:paraId="4D53A282" w14:textId="77777777" w:rsidR="007B3013" w:rsidRPr="007B3013" w:rsidRDefault="007B3013" w:rsidP="007B3013">
      <w:pPr>
        <w:numPr>
          <w:ilvl w:val="0"/>
          <w:numId w:val="29"/>
        </w:numPr>
        <w:spacing w:after="0"/>
        <w:rPr>
          <w:rFonts w:ascii="Calibri" w:hAnsi="Calibri" w:cs="Calibri"/>
          <w:color w:val="FF0000"/>
          <w:sz w:val="24"/>
        </w:rPr>
      </w:pPr>
      <w:r w:rsidRPr="007B3013">
        <w:rPr>
          <w:rFonts w:ascii="Calibri" w:hAnsi="Calibri" w:cs="Calibri"/>
          <w:color w:val="FF0000"/>
          <w:sz w:val="24"/>
        </w:rPr>
        <w:t xml:space="preserve">Do you want a member of the team to assist? </w:t>
      </w:r>
    </w:p>
    <w:p w14:paraId="1C8E465F" w14:textId="77777777" w:rsidR="007B3013" w:rsidRPr="007B3013" w:rsidRDefault="007B3013" w:rsidP="007B3013">
      <w:pPr>
        <w:spacing w:after="0"/>
        <w:rPr>
          <w:rFonts w:ascii="Calibri" w:hAnsi="Calibri" w:cs="Calibri"/>
          <w:color w:val="FF0000"/>
          <w:sz w:val="24"/>
        </w:rPr>
      </w:pPr>
    </w:p>
    <w:p w14:paraId="192E68A1" w14:textId="77777777" w:rsidR="007B3013" w:rsidRPr="007B3013" w:rsidRDefault="007B3013" w:rsidP="007B3013">
      <w:pPr>
        <w:numPr>
          <w:ilvl w:val="0"/>
          <w:numId w:val="29"/>
        </w:numPr>
        <w:spacing w:after="0"/>
        <w:rPr>
          <w:rFonts w:ascii="Calibri" w:hAnsi="Calibri" w:cs="Calibri"/>
          <w:color w:val="FF0000"/>
          <w:sz w:val="24"/>
        </w:rPr>
      </w:pPr>
      <w:r w:rsidRPr="007B3013">
        <w:rPr>
          <w:rFonts w:ascii="Calibri" w:hAnsi="Calibri" w:cs="Calibri"/>
          <w:color w:val="FF0000"/>
          <w:sz w:val="24"/>
        </w:rPr>
        <w:t xml:space="preserve">Are you at the address on the </w:t>
      </w:r>
      <w:r w:rsidR="0056310C">
        <w:rPr>
          <w:rFonts w:ascii="Calibri" w:hAnsi="Calibri" w:cs="Calibri"/>
          <w:color w:val="FF0000"/>
          <w:sz w:val="24"/>
        </w:rPr>
        <w:t>learner</w:t>
      </w:r>
      <w:r w:rsidRPr="007B3013">
        <w:rPr>
          <w:rFonts w:ascii="Calibri" w:hAnsi="Calibri" w:cs="Calibri"/>
          <w:color w:val="FF0000"/>
          <w:sz w:val="24"/>
        </w:rPr>
        <w:t>’s file?</w:t>
      </w:r>
    </w:p>
    <w:p w14:paraId="2470B238" w14:textId="77777777" w:rsidR="007B3013" w:rsidRPr="007B3013" w:rsidRDefault="007B3013" w:rsidP="007B3013">
      <w:pPr>
        <w:spacing w:after="0"/>
        <w:rPr>
          <w:rFonts w:ascii="Calibri" w:hAnsi="Calibri" w:cs="Calibri"/>
          <w:color w:val="FF0000"/>
          <w:sz w:val="24"/>
        </w:rPr>
      </w:pPr>
    </w:p>
    <w:p w14:paraId="1271DDFF" w14:textId="77777777" w:rsidR="007B3013" w:rsidRPr="007B3013" w:rsidRDefault="007B3013" w:rsidP="007B3013">
      <w:pPr>
        <w:numPr>
          <w:ilvl w:val="0"/>
          <w:numId w:val="29"/>
        </w:numPr>
        <w:spacing w:after="0"/>
        <w:rPr>
          <w:rFonts w:ascii="Calibri" w:hAnsi="Calibri" w:cs="Calibri"/>
          <w:color w:val="FF0000"/>
          <w:sz w:val="24"/>
        </w:rPr>
      </w:pPr>
      <w:r w:rsidRPr="007B3013">
        <w:rPr>
          <w:rFonts w:ascii="Calibri" w:hAnsi="Calibri" w:cs="Calibri"/>
          <w:color w:val="FF0000"/>
          <w:sz w:val="24"/>
        </w:rPr>
        <w:t>Do you want me to call back in half an hour?</w:t>
      </w:r>
    </w:p>
    <w:p w14:paraId="355E3656" w14:textId="77777777" w:rsidR="007B3013" w:rsidRPr="007B3013" w:rsidRDefault="007B3013" w:rsidP="007B3013">
      <w:pPr>
        <w:rPr>
          <w:rFonts w:ascii="Calibri" w:hAnsi="Calibri" w:cs="Calibri"/>
          <w:color w:val="FF0000"/>
          <w:sz w:val="24"/>
        </w:rPr>
      </w:pPr>
    </w:p>
    <w:p w14:paraId="7A574BA5" w14:textId="77777777" w:rsidR="007B3013" w:rsidRPr="007B3013" w:rsidRDefault="007B3013" w:rsidP="007B3013">
      <w:pPr>
        <w:rPr>
          <w:rFonts w:ascii="Calibri" w:hAnsi="Calibri" w:cs="Calibri"/>
          <w:color w:val="FF0000"/>
          <w:sz w:val="24"/>
        </w:rPr>
      </w:pPr>
      <w:r w:rsidRPr="007B3013">
        <w:rPr>
          <w:rFonts w:ascii="Calibri" w:hAnsi="Calibri" w:cs="Calibri"/>
          <w:color w:val="FF0000"/>
          <w:sz w:val="24"/>
        </w:rPr>
        <w:t>You must then immediately inform the DSL or another member of the Safeguarding Team.</w:t>
      </w:r>
    </w:p>
    <w:p w14:paraId="01FDE0F2" w14:textId="77777777" w:rsidR="007B3013" w:rsidRDefault="007B3013">
      <w:r>
        <w:br w:type="page"/>
      </w:r>
    </w:p>
    <w:p w14:paraId="03AB5BE4" w14:textId="77777777" w:rsidR="00532CDF" w:rsidRDefault="007B3013" w:rsidP="00CA7837">
      <w:pPr>
        <w:pStyle w:val="Heading2"/>
        <w:rPr>
          <w:rFonts w:ascii="Calibri" w:hAnsi="Calibri" w:cs="Calibri"/>
          <w:color w:val="538135" w:themeColor="accent6" w:themeShade="BF"/>
        </w:rPr>
      </w:pPr>
      <w:bookmarkStart w:id="24" w:name="_Toc229478957"/>
      <w:r>
        <w:rPr>
          <w:rFonts w:ascii="Calibri" w:hAnsi="Calibri" w:cs="Calibri"/>
          <w:color w:val="538135" w:themeColor="accent6" w:themeShade="BF"/>
        </w:rPr>
        <w:lastRenderedPageBreak/>
        <w:t>Appendix F – Lone working – Rapid risk assessment tool</w:t>
      </w:r>
      <w:bookmarkEnd w:id="24"/>
    </w:p>
    <w:p w14:paraId="5FF0E13E" w14:textId="77777777" w:rsidR="007B3013" w:rsidRPr="007B3013" w:rsidRDefault="007B3013" w:rsidP="007B3013">
      <w:pPr>
        <w:spacing w:after="0" w:line="240" w:lineRule="auto"/>
        <w:jc w:val="center"/>
        <w:rPr>
          <w:rFonts w:ascii="Calibri" w:eastAsia="Times New Roman" w:hAnsi="Calibri" w:cs="Calibri"/>
          <w:sz w:val="24"/>
          <w:szCs w:val="24"/>
          <w:lang w:eastAsia="en-GB"/>
        </w:rPr>
      </w:pPr>
      <w:r w:rsidRPr="007B3013">
        <w:rPr>
          <w:rFonts w:ascii="Calibri" w:eastAsia="Times New Roman" w:hAnsi="Calibri" w:cs="Calibri"/>
          <w:sz w:val="24"/>
          <w:szCs w:val="24"/>
          <w:lang w:eastAsia="en-GB"/>
        </w:rPr>
        <w:t>Lone Working - Rapid Risk Assessment Tool</w:t>
      </w:r>
    </w:p>
    <w:p w14:paraId="36FDE6D3" w14:textId="77777777" w:rsidR="007B3013" w:rsidRPr="007B3013" w:rsidRDefault="007B3013" w:rsidP="007B3013">
      <w:pPr>
        <w:spacing w:after="0" w:line="240" w:lineRule="auto"/>
        <w:jc w:val="center"/>
        <w:rPr>
          <w:rFonts w:ascii="Calibri" w:eastAsia="Times New Roman" w:hAnsi="Calibri" w:cs="Calibri"/>
          <w:b/>
          <w:sz w:val="24"/>
          <w:szCs w:val="24"/>
          <w:lang w:eastAsia="en-GB"/>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5594"/>
        <w:gridCol w:w="784"/>
        <w:gridCol w:w="668"/>
        <w:gridCol w:w="1341"/>
      </w:tblGrid>
      <w:tr w:rsidR="007B3013" w:rsidRPr="007B3013" w14:paraId="516C747E" w14:textId="77777777" w:rsidTr="007B3013">
        <w:trPr>
          <w:trHeight w:val="544"/>
        </w:trPr>
        <w:tc>
          <w:tcPr>
            <w:tcW w:w="675" w:type="dxa"/>
            <w:vAlign w:val="center"/>
          </w:tcPr>
          <w:p w14:paraId="458CF901" w14:textId="77777777" w:rsidR="007B3013" w:rsidRPr="007B3013" w:rsidRDefault="007B3013" w:rsidP="007B3013">
            <w:pPr>
              <w:jc w:val="center"/>
              <w:rPr>
                <w:rFonts w:ascii="Calibri" w:hAnsi="Calibri" w:cs="Calibri"/>
                <w:sz w:val="24"/>
                <w:szCs w:val="24"/>
                <w:lang w:eastAsia="en-GB"/>
              </w:rPr>
            </w:pPr>
          </w:p>
        </w:tc>
        <w:tc>
          <w:tcPr>
            <w:tcW w:w="6804" w:type="dxa"/>
            <w:vAlign w:val="center"/>
          </w:tcPr>
          <w:p w14:paraId="4C3978B9" w14:textId="77777777" w:rsidR="007B3013" w:rsidRPr="007B3013" w:rsidRDefault="007B3013" w:rsidP="007B3013">
            <w:pPr>
              <w:rPr>
                <w:rFonts w:ascii="Calibri" w:hAnsi="Calibri" w:cs="Calibri"/>
                <w:sz w:val="24"/>
                <w:szCs w:val="24"/>
                <w:lang w:eastAsia="en-GB"/>
              </w:rPr>
            </w:pPr>
          </w:p>
        </w:tc>
        <w:tc>
          <w:tcPr>
            <w:tcW w:w="851" w:type="dxa"/>
            <w:vAlign w:val="center"/>
          </w:tcPr>
          <w:p w14:paraId="53D9377C"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YES</w:t>
            </w:r>
          </w:p>
        </w:tc>
        <w:tc>
          <w:tcPr>
            <w:tcW w:w="709" w:type="dxa"/>
            <w:vAlign w:val="center"/>
          </w:tcPr>
          <w:p w14:paraId="4F326790"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NO</w:t>
            </w:r>
          </w:p>
        </w:tc>
        <w:tc>
          <w:tcPr>
            <w:tcW w:w="1433" w:type="dxa"/>
            <w:vAlign w:val="center"/>
          </w:tcPr>
          <w:p w14:paraId="5BBBDF25"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UNSURE</w:t>
            </w:r>
          </w:p>
        </w:tc>
      </w:tr>
      <w:tr w:rsidR="007B3013" w:rsidRPr="007B3013" w14:paraId="1FC21075" w14:textId="77777777" w:rsidTr="007B3013">
        <w:trPr>
          <w:trHeight w:val="964"/>
        </w:trPr>
        <w:tc>
          <w:tcPr>
            <w:tcW w:w="675" w:type="dxa"/>
          </w:tcPr>
          <w:p w14:paraId="48BDEEBF"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1.</w:t>
            </w:r>
          </w:p>
        </w:tc>
        <w:tc>
          <w:tcPr>
            <w:tcW w:w="6804" w:type="dxa"/>
          </w:tcPr>
          <w:p w14:paraId="397D0195"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Do you know the person you intend to meet and their regular associates or family?</w:t>
            </w:r>
          </w:p>
        </w:tc>
        <w:tc>
          <w:tcPr>
            <w:tcW w:w="851" w:type="dxa"/>
          </w:tcPr>
          <w:p w14:paraId="0BB29610"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5D338AA0"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1D59F96A"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1322468A" w14:textId="77777777" w:rsidTr="007B3013">
        <w:trPr>
          <w:trHeight w:val="964"/>
        </w:trPr>
        <w:tc>
          <w:tcPr>
            <w:tcW w:w="675" w:type="dxa"/>
          </w:tcPr>
          <w:p w14:paraId="72FE0DC6"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2.</w:t>
            </w:r>
          </w:p>
        </w:tc>
        <w:tc>
          <w:tcPr>
            <w:tcW w:w="6804" w:type="dxa"/>
          </w:tcPr>
          <w:p w14:paraId="17636AC1"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If not, are you able to find out about them from an alternative source?</w:t>
            </w:r>
          </w:p>
        </w:tc>
        <w:tc>
          <w:tcPr>
            <w:tcW w:w="851" w:type="dxa"/>
          </w:tcPr>
          <w:p w14:paraId="5C033179"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018DD41D"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390F1841"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0D0488D0" w14:textId="77777777" w:rsidTr="007B3013">
        <w:trPr>
          <w:trHeight w:val="964"/>
        </w:trPr>
        <w:tc>
          <w:tcPr>
            <w:tcW w:w="675" w:type="dxa"/>
          </w:tcPr>
          <w:p w14:paraId="24F8E1AB"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3.</w:t>
            </w:r>
          </w:p>
        </w:tc>
        <w:tc>
          <w:tcPr>
            <w:tcW w:w="6804" w:type="dxa"/>
          </w:tcPr>
          <w:p w14:paraId="7AF6262C"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Does this person have a known history of violent or unpredictable behaviour?</w:t>
            </w:r>
          </w:p>
        </w:tc>
        <w:tc>
          <w:tcPr>
            <w:tcW w:w="851" w:type="dxa"/>
          </w:tcPr>
          <w:p w14:paraId="50236A02"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6</w:t>
            </w:r>
          </w:p>
        </w:tc>
        <w:tc>
          <w:tcPr>
            <w:tcW w:w="709" w:type="dxa"/>
          </w:tcPr>
          <w:p w14:paraId="79A6AAA9"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1433" w:type="dxa"/>
          </w:tcPr>
          <w:p w14:paraId="09EE10BB"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6</w:t>
            </w:r>
          </w:p>
        </w:tc>
      </w:tr>
      <w:tr w:rsidR="007B3013" w:rsidRPr="007B3013" w14:paraId="0877DD83" w14:textId="77777777" w:rsidTr="007B3013">
        <w:trPr>
          <w:trHeight w:val="964"/>
        </w:trPr>
        <w:tc>
          <w:tcPr>
            <w:tcW w:w="675" w:type="dxa"/>
          </w:tcPr>
          <w:p w14:paraId="020153DB"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4.</w:t>
            </w:r>
          </w:p>
        </w:tc>
        <w:tc>
          <w:tcPr>
            <w:tcW w:w="6804" w:type="dxa"/>
          </w:tcPr>
          <w:p w14:paraId="07FAA632" w14:textId="77777777" w:rsidR="007B3013" w:rsidRPr="007B3013" w:rsidRDefault="007B3013" w:rsidP="007B3013">
            <w:pPr>
              <w:rPr>
                <w:rFonts w:ascii="Calibri" w:hAnsi="Calibri" w:cs="Calibri"/>
                <w:sz w:val="24"/>
                <w:szCs w:val="24"/>
                <w:lang w:eastAsia="en-GB"/>
              </w:rPr>
            </w:pPr>
            <w:r w:rsidRPr="007B3013">
              <w:rPr>
                <w:rFonts w:ascii="Calibri" w:hAnsi="Calibri" w:cs="Calibri"/>
                <w:color w:val="000000"/>
                <w:sz w:val="24"/>
                <w:szCs w:val="24"/>
                <w:lang w:eastAsia="en-GB"/>
              </w:rPr>
              <w:t>Is the person you intend to visit known to be unsafe?</w:t>
            </w:r>
          </w:p>
        </w:tc>
        <w:tc>
          <w:tcPr>
            <w:tcW w:w="851" w:type="dxa"/>
          </w:tcPr>
          <w:p w14:paraId="35C67108"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709" w:type="dxa"/>
          </w:tcPr>
          <w:p w14:paraId="18EB1877"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1433" w:type="dxa"/>
          </w:tcPr>
          <w:p w14:paraId="0E164C40"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6547BD8E" w14:textId="77777777" w:rsidTr="007B3013">
        <w:trPr>
          <w:trHeight w:val="964"/>
        </w:trPr>
        <w:tc>
          <w:tcPr>
            <w:tcW w:w="675" w:type="dxa"/>
          </w:tcPr>
          <w:p w14:paraId="7979AF25"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5.</w:t>
            </w:r>
          </w:p>
        </w:tc>
        <w:tc>
          <w:tcPr>
            <w:tcW w:w="6804" w:type="dxa"/>
          </w:tcPr>
          <w:p w14:paraId="4C41265C"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Do all employees have a lone worker safety solution available to them?</w:t>
            </w:r>
          </w:p>
        </w:tc>
        <w:tc>
          <w:tcPr>
            <w:tcW w:w="851" w:type="dxa"/>
          </w:tcPr>
          <w:p w14:paraId="7A698470"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3D0AC7E8"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61A3D5A3"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3BE73E04" w14:textId="77777777" w:rsidTr="007B3013">
        <w:trPr>
          <w:trHeight w:val="964"/>
        </w:trPr>
        <w:tc>
          <w:tcPr>
            <w:tcW w:w="675" w:type="dxa"/>
          </w:tcPr>
          <w:p w14:paraId="0C3FEDA5"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6.</w:t>
            </w:r>
          </w:p>
        </w:tc>
        <w:tc>
          <w:tcPr>
            <w:tcW w:w="6804" w:type="dxa"/>
          </w:tcPr>
          <w:p w14:paraId="0B8C8C7D" w14:textId="77777777" w:rsidR="007B3013" w:rsidRPr="007B3013" w:rsidRDefault="007B3013" w:rsidP="007B3013">
            <w:pPr>
              <w:rPr>
                <w:rFonts w:ascii="Calibri" w:hAnsi="Calibri" w:cs="Calibri"/>
                <w:sz w:val="24"/>
                <w:szCs w:val="24"/>
                <w:lang w:eastAsia="en-GB"/>
              </w:rPr>
            </w:pPr>
            <w:r w:rsidRPr="007B3013">
              <w:rPr>
                <w:rFonts w:ascii="Calibri" w:hAnsi="Calibri" w:cs="Calibri"/>
                <w:color w:val="000000"/>
                <w:sz w:val="24"/>
                <w:szCs w:val="24"/>
                <w:lang w:eastAsia="en-GB"/>
              </w:rPr>
              <w:t>Do all employees have a mobile phone?</w:t>
            </w:r>
          </w:p>
        </w:tc>
        <w:tc>
          <w:tcPr>
            <w:tcW w:w="851" w:type="dxa"/>
          </w:tcPr>
          <w:p w14:paraId="29F65E12"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6B839707"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3245D41D"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0846BB29" w14:textId="77777777" w:rsidTr="007B3013">
        <w:trPr>
          <w:trHeight w:val="964"/>
        </w:trPr>
        <w:tc>
          <w:tcPr>
            <w:tcW w:w="675" w:type="dxa"/>
          </w:tcPr>
          <w:p w14:paraId="3143055B"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7.</w:t>
            </w:r>
          </w:p>
        </w:tc>
        <w:tc>
          <w:tcPr>
            <w:tcW w:w="6804" w:type="dxa"/>
          </w:tcPr>
          <w:p w14:paraId="73314F18"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Will another person be designated to accompany the employee?</w:t>
            </w:r>
          </w:p>
        </w:tc>
        <w:tc>
          <w:tcPr>
            <w:tcW w:w="851" w:type="dxa"/>
          </w:tcPr>
          <w:p w14:paraId="45B44028"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2F0E22DD"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4C5C3414"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13D9BFA7" w14:textId="77777777" w:rsidTr="007B3013">
        <w:trPr>
          <w:trHeight w:val="964"/>
        </w:trPr>
        <w:tc>
          <w:tcPr>
            <w:tcW w:w="675" w:type="dxa"/>
          </w:tcPr>
          <w:p w14:paraId="1C86C9D8"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8.</w:t>
            </w:r>
          </w:p>
        </w:tc>
        <w:tc>
          <w:tcPr>
            <w:tcW w:w="6804" w:type="dxa"/>
          </w:tcPr>
          <w:p w14:paraId="79FA34EA" w14:textId="77777777" w:rsidR="007B3013" w:rsidRPr="007B3013" w:rsidRDefault="007B3013" w:rsidP="007B3013">
            <w:pPr>
              <w:rPr>
                <w:rFonts w:ascii="Calibri" w:hAnsi="Calibri" w:cs="Calibri"/>
                <w:sz w:val="24"/>
                <w:szCs w:val="24"/>
                <w:lang w:eastAsia="en-GB"/>
              </w:rPr>
            </w:pPr>
            <w:r w:rsidRPr="007B3013">
              <w:rPr>
                <w:rFonts w:ascii="Calibri" w:hAnsi="Calibri" w:cs="Calibri"/>
                <w:color w:val="000000"/>
                <w:sz w:val="24"/>
                <w:szCs w:val="24"/>
                <w:lang w:eastAsia="en-GB"/>
              </w:rPr>
              <w:t>Does employee have training in de-escalation skills?</w:t>
            </w:r>
          </w:p>
        </w:tc>
        <w:tc>
          <w:tcPr>
            <w:tcW w:w="851" w:type="dxa"/>
          </w:tcPr>
          <w:p w14:paraId="0ECCDFDC"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64B4AF4B"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02B5CF2E"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49858E6E" w14:textId="77777777" w:rsidTr="007B3013">
        <w:trPr>
          <w:trHeight w:val="964"/>
        </w:trPr>
        <w:tc>
          <w:tcPr>
            <w:tcW w:w="675" w:type="dxa"/>
          </w:tcPr>
          <w:p w14:paraId="239A1608"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9.</w:t>
            </w:r>
          </w:p>
        </w:tc>
        <w:tc>
          <w:tcPr>
            <w:tcW w:w="6804" w:type="dxa"/>
          </w:tcPr>
          <w:p w14:paraId="694BE966"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Is the employee trained to quickly break away from a violent person?</w:t>
            </w:r>
          </w:p>
        </w:tc>
        <w:tc>
          <w:tcPr>
            <w:tcW w:w="851" w:type="dxa"/>
          </w:tcPr>
          <w:p w14:paraId="2045EC9C"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709" w:type="dxa"/>
          </w:tcPr>
          <w:p w14:paraId="3592EE7F"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1433" w:type="dxa"/>
          </w:tcPr>
          <w:p w14:paraId="60D43F19"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r w:rsidR="007B3013" w:rsidRPr="007B3013" w14:paraId="01330830" w14:textId="77777777" w:rsidTr="007B3013">
        <w:trPr>
          <w:trHeight w:val="964"/>
        </w:trPr>
        <w:tc>
          <w:tcPr>
            <w:tcW w:w="675" w:type="dxa"/>
          </w:tcPr>
          <w:p w14:paraId="23B5DE77" w14:textId="77777777" w:rsidR="007B3013" w:rsidRPr="007B3013" w:rsidRDefault="007B3013" w:rsidP="007B3013">
            <w:pPr>
              <w:rPr>
                <w:rFonts w:ascii="Calibri" w:hAnsi="Calibri" w:cs="Calibri"/>
                <w:sz w:val="24"/>
                <w:szCs w:val="24"/>
                <w:lang w:eastAsia="en-GB"/>
              </w:rPr>
            </w:pPr>
            <w:r w:rsidRPr="007B3013">
              <w:rPr>
                <w:rFonts w:ascii="Calibri" w:hAnsi="Calibri" w:cs="Calibri"/>
                <w:sz w:val="24"/>
                <w:szCs w:val="24"/>
                <w:lang w:eastAsia="en-GB"/>
              </w:rPr>
              <w:t>10.</w:t>
            </w:r>
          </w:p>
        </w:tc>
        <w:tc>
          <w:tcPr>
            <w:tcW w:w="6804" w:type="dxa"/>
          </w:tcPr>
          <w:p w14:paraId="1324402B"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color w:val="000000"/>
                <w:sz w:val="24"/>
                <w:szCs w:val="24"/>
                <w:lang w:eastAsia="en-GB"/>
              </w:rPr>
              <w:t>Is the activity you intend to undertake likely to trigger violent behaviour?</w:t>
            </w:r>
          </w:p>
        </w:tc>
        <w:tc>
          <w:tcPr>
            <w:tcW w:w="851" w:type="dxa"/>
          </w:tcPr>
          <w:p w14:paraId="70BE694A"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c>
          <w:tcPr>
            <w:tcW w:w="709" w:type="dxa"/>
          </w:tcPr>
          <w:p w14:paraId="53DA3A83"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1</w:t>
            </w:r>
          </w:p>
        </w:tc>
        <w:tc>
          <w:tcPr>
            <w:tcW w:w="1433" w:type="dxa"/>
          </w:tcPr>
          <w:p w14:paraId="76038C87" w14:textId="77777777" w:rsidR="007B3013" w:rsidRPr="007B3013" w:rsidRDefault="007B3013" w:rsidP="007B3013">
            <w:pPr>
              <w:jc w:val="center"/>
              <w:rPr>
                <w:rFonts w:ascii="Calibri" w:hAnsi="Calibri" w:cs="Calibri"/>
                <w:sz w:val="24"/>
                <w:szCs w:val="24"/>
                <w:lang w:eastAsia="en-GB"/>
              </w:rPr>
            </w:pPr>
            <w:r w:rsidRPr="007B3013">
              <w:rPr>
                <w:rFonts w:ascii="Calibri" w:hAnsi="Calibri" w:cs="Calibri"/>
                <w:sz w:val="24"/>
                <w:szCs w:val="24"/>
                <w:lang w:eastAsia="en-GB"/>
              </w:rPr>
              <w:t>3</w:t>
            </w:r>
          </w:p>
        </w:tc>
      </w:tr>
    </w:tbl>
    <w:p w14:paraId="1DCDD7B5" w14:textId="77777777" w:rsidR="007B3013" w:rsidRPr="007B3013" w:rsidRDefault="007B3013" w:rsidP="007B3013">
      <w:pPr>
        <w:spacing w:after="0" w:line="240" w:lineRule="auto"/>
        <w:rPr>
          <w:rFonts w:ascii="Calibri" w:eastAsia="Times New Roman" w:hAnsi="Calibri" w:cs="Calibri"/>
          <w:sz w:val="24"/>
          <w:szCs w:val="24"/>
          <w:lang w:eastAsia="en-GB"/>
        </w:rPr>
      </w:pPr>
      <w:r w:rsidRPr="007B3013">
        <w:rPr>
          <w:rFonts w:ascii="Calibri" w:eastAsia="Times New Roman" w:hAnsi="Calibri" w:cs="Calibri"/>
          <w:noProof/>
          <w:sz w:val="24"/>
          <w:szCs w:val="24"/>
          <w:lang w:eastAsia="en-GB"/>
        </w:rPr>
        <mc:AlternateContent>
          <mc:Choice Requires="wps">
            <w:drawing>
              <wp:anchor distT="0" distB="0" distL="114300" distR="114300" simplePos="0" relativeHeight="251659264" behindDoc="0" locked="0" layoutInCell="1" allowOverlap="1" wp14:anchorId="3EC6EE5D" wp14:editId="70B34744">
                <wp:simplePos x="0" y="0"/>
                <wp:positionH relativeFrom="column">
                  <wp:posOffset>3542030</wp:posOffset>
                </wp:positionH>
                <wp:positionV relativeFrom="paragraph">
                  <wp:posOffset>8255</wp:posOffset>
                </wp:positionV>
                <wp:extent cx="1956435" cy="786765"/>
                <wp:effectExtent l="9525" t="7620" r="571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6435" cy="786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46E401CA" id="Rectangle 3" o:spid="_x0000_s1026" style="position:absolute;margin-left:278.9pt;margin-top:.65pt;width:154.0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"/>
            </w:pict>
          </mc:Fallback>
        </mc:AlternateContent>
      </w:r>
      <w:r w:rsidRPr="007B3013">
        <w:rPr>
          <w:rFonts w:ascii="Calibri" w:eastAsia="Times New Roman" w:hAnsi="Calibri" w:cs="Calibri"/>
          <w:sz w:val="24"/>
          <w:szCs w:val="24"/>
          <w:lang w:eastAsia="en-GB"/>
        </w:rPr>
        <w:t>Combined total of all answers:</w:t>
      </w:r>
    </w:p>
    <w:p w14:paraId="7CD8EC0E" w14:textId="77777777" w:rsidR="007B3013" w:rsidRPr="007B3013" w:rsidRDefault="007B3013" w:rsidP="007B3013">
      <w:pPr>
        <w:spacing w:after="0" w:line="240" w:lineRule="auto"/>
        <w:rPr>
          <w:rFonts w:ascii="Calibri" w:eastAsia="Times New Roman" w:hAnsi="Calibri" w:cs="Calibri"/>
          <w:sz w:val="24"/>
          <w:szCs w:val="24"/>
          <w:lang w:eastAsia="en-GB"/>
        </w:rPr>
      </w:pPr>
    </w:p>
    <w:p w14:paraId="28E4CE5C" w14:textId="77777777" w:rsidR="007B3013" w:rsidRPr="007B3013" w:rsidRDefault="007B3013" w:rsidP="007B3013">
      <w:pPr>
        <w:spacing w:after="0" w:line="240" w:lineRule="auto"/>
        <w:rPr>
          <w:rFonts w:ascii="Calibri" w:eastAsia="Times New Roman" w:hAnsi="Calibri" w:cs="Calibri"/>
          <w:sz w:val="24"/>
          <w:szCs w:val="24"/>
          <w:lang w:eastAsia="en-GB"/>
        </w:rPr>
      </w:pPr>
    </w:p>
    <w:p w14:paraId="6CCD65A1" w14:textId="77777777" w:rsidR="007B3013" w:rsidRPr="007B3013" w:rsidRDefault="007B3013" w:rsidP="007B3013">
      <w:pPr>
        <w:spacing w:after="0" w:line="240" w:lineRule="auto"/>
        <w:rPr>
          <w:rFonts w:ascii="Calibri" w:eastAsia="Times New Roman" w:hAnsi="Calibri" w:cs="Calibri"/>
          <w:sz w:val="24"/>
          <w:szCs w:val="24"/>
          <w:lang w:eastAsia="en-GB"/>
        </w:rPr>
      </w:pPr>
    </w:p>
    <w:p w14:paraId="1EC0B2E6" w14:textId="77777777" w:rsidR="007B3013" w:rsidRPr="007B3013" w:rsidRDefault="007B3013" w:rsidP="007B3013">
      <w:pPr>
        <w:spacing w:after="0" w:line="240" w:lineRule="auto"/>
        <w:rPr>
          <w:rFonts w:ascii="Calibri" w:eastAsia="Times New Roman" w:hAnsi="Calibri" w:cs="Calibri"/>
          <w:sz w:val="24"/>
          <w:szCs w:val="24"/>
          <w:lang w:eastAsia="en-GB"/>
        </w:rPr>
      </w:pPr>
    </w:p>
    <w:p w14:paraId="619BDA20" w14:textId="77777777" w:rsidR="007B3013" w:rsidRPr="007B3013" w:rsidRDefault="007B3013" w:rsidP="007B3013">
      <w:pPr>
        <w:spacing w:after="0" w:line="240" w:lineRule="auto"/>
        <w:rPr>
          <w:rFonts w:ascii="Calibri" w:eastAsia="Times New Roman" w:hAnsi="Calibri" w:cs="Calibri"/>
          <w:sz w:val="24"/>
          <w:szCs w:val="24"/>
          <w:lang w:eastAsia="en-GB"/>
        </w:rPr>
      </w:pPr>
      <w:r w:rsidRPr="007B3013">
        <w:rPr>
          <w:rFonts w:ascii="Calibri" w:eastAsia="Times New Roman" w:hAnsi="Calibri" w:cs="Calibri"/>
          <w:sz w:val="24"/>
          <w:szCs w:val="24"/>
          <w:lang w:eastAsia="en-GB"/>
        </w:rPr>
        <w:t>10-15: Low Risk       16-23: Medium Risk       24-33: High Risk</w:t>
      </w:r>
    </w:p>
    <w:p w14:paraId="330BDCC9" w14:textId="77777777" w:rsidR="007B3013" w:rsidRPr="007B3013" w:rsidRDefault="007B3013" w:rsidP="007B3013">
      <w:pPr>
        <w:spacing w:after="0" w:line="240" w:lineRule="auto"/>
        <w:rPr>
          <w:rFonts w:ascii="Calibri" w:eastAsia="Times New Roman" w:hAnsi="Calibri" w:cs="Calibri"/>
          <w:sz w:val="24"/>
          <w:szCs w:val="24"/>
          <w:lang w:eastAsia="en-GB"/>
        </w:rPr>
      </w:pPr>
    </w:p>
    <w:p w14:paraId="6921D8B8" w14:textId="77777777" w:rsidR="007B3013" w:rsidRPr="007B3013" w:rsidRDefault="007B3013" w:rsidP="007B3013">
      <w:pPr>
        <w:autoSpaceDE w:val="0"/>
        <w:autoSpaceDN w:val="0"/>
        <w:adjustRightInd w:val="0"/>
        <w:spacing w:after="0" w:line="241" w:lineRule="atLeast"/>
        <w:jc w:val="center"/>
        <w:rPr>
          <w:rFonts w:ascii="Calibri" w:eastAsia="Times New Roman" w:hAnsi="Calibri" w:cs="Calibri"/>
          <w:color w:val="000000"/>
          <w:sz w:val="24"/>
          <w:szCs w:val="24"/>
          <w:lang w:eastAsia="en-GB"/>
        </w:rPr>
      </w:pPr>
      <w:r w:rsidRPr="007B3013">
        <w:rPr>
          <w:rFonts w:ascii="Calibri" w:eastAsia="Times New Roman" w:hAnsi="Calibri" w:cs="Calibri"/>
          <w:color w:val="000000"/>
          <w:sz w:val="24"/>
          <w:szCs w:val="24"/>
          <w:lang w:eastAsia="en-GB"/>
        </w:rPr>
        <w:lastRenderedPageBreak/>
        <w:t>Rapid Risk Assessment Tool - Further Explanations</w:t>
      </w:r>
    </w:p>
    <w:tbl>
      <w:tblPr>
        <w:tblStyle w:val="TableGrid0"/>
        <w:tblW w:w="9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2"/>
        <w:gridCol w:w="388"/>
        <w:gridCol w:w="4442"/>
      </w:tblGrid>
      <w:tr w:rsidR="007B3013" w:rsidRPr="007B3013" w14:paraId="6F27E788" w14:textId="77777777" w:rsidTr="007B3013">
        <w:trPr>
          <w:trHeight w:val="2278"/>
        </w:trPr>
        <w:tc>
          <w:tcPr>
            <w:tcW w:w="4302" w:type="dxa"/>
          </w:tcPr>
          <w:p w14:paraId="5283F28B"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1. Do you know the person?</w:t>
            </w:r>
          </w:p>
          <w:p w14:paraId="2AFCA753"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sz w:val="24"/>
                <w:szCs w:val="24"/>
                <w:lang w:eastAsia="en-GB"/>
              </w:rPr>
              <w:t>The more you know someone the better you are able to make judgements about their character and possible future behaviour. The less you know about someone the higher the risk.</w:t>
            </w:r>
          </w:p>
          <w:p w14:paraId="39ABD30D"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p>
        </w:tc>
        <w:tc>
          <w:tcPr>
            <w:tcW w:w="388" w:type="dxa"/>
          </w:tcPr>
          <w:p w14:paraId="0FCC6088"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p>
        </w:tc>
        <w:tc>
          <w:tcPr>
            <w:tcW w:w="4442" w:type="dxa"/>
          </w:tcPr>
          <w:p w14:paraId="2EA00DD6"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2. If not, are you able to find out?</w:t>
            </w:r>
          </w:p>
          <w:p w14:paraId="4D3F88B5"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sz w:val="24"/>
                <w:szCs w:val="24"/>
                <w:lang w:eastAsia="en-GB"/>
              </w:rPr>
              <w:t xml:space="preserve">The more information you have the better. If you don’t know the person well, other sources of information can be helpful to determine the possible risks. For example, local police or social services. </w:t>
            </w:r>
          </w:p>
          <w:p w14:paraId="196C69EA"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p>
        </w:tc>
      </w:tr>
      <w:tr w:rsidR="007B3013" w:rsidRPr="007B3013" w14:paraId="4A44A8FB" w14:textId="77777777" w:rsidTr="007B3013">
        <w:trPr>
          <w:trHeight w:val="1933"/>
        </w:trPr>
        <w:tc>
          <w:tcPr>
            <w:tcW w:w="4302" w:type="dxa"/>
          </w:tcPr>
          <w:p w14:paraId="68EA4F14"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3. Is there a history of violence?</w:t>
            </w:r>
          </w:p>
          <w:p w14:paraId="7FE8AA13"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sz w:val="24"/>
                <w:szCs w:val="24"/>
                <w:lang w:eastAsia="en-GB"/>
              </w:rPr>
              <w:t xml:space="preserve">Past behaviour is the most reliable indication of future behaviour. If the answer is yes there should be no question of an employee continuing on alone. </w:t>
            </w:r>
          </w:p>
          <w:p w14:paraId="1BD185C1"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p>
        </w:tc>
        <w:tc>
          <w:tcPr>
            <w:tcW w:w="388" w:type="dxa"/>
          </w:tcPr>
          <w:p w14:paraId="5004F17D"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p>
        </w:tc>
        <w:tc>
          <w:tcPr>
            <w:tcW w:w="4442" w:type="dxa"/>
          </w:tcPr>
          <w:p w14:paraId="68B120F9"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4. Is the area unsafe?</w:t>
            </w:r>
          </w:p>
          <w:p w14:paraId="6E4AE51E"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sz w:val="24"/>
                <w:szCs w:val="24"/>
                <w:lang w:eastAsia="en-GB"/>
              </w:rPr>
              <w:t xml:space="preserve">Is there poor lighting, known gang behaviour, dark secluded areas, history of crimes, etc. Sometime it’s not the person who is unsafe but the area they are in. </w:t>
            </w:r>
          </w:p>
        </w:tc>
      </w:tr>
      <w:tr w:rsidR="007B3013" w:rsidRPr="007B3013" w14:paraId="001C59CB" w14:textId="77777777" w:rsidTr="007B3013">
        <w:trPr>
          <w:trHeight w:val="3867"/>
        </w:trPr>
        <w:tc>
          <w:tcPr>
            <w:tcW w:w="4302" w:type="dxa"/>
          </w:tcPr>
          <w:p w14:paraId="47139367"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5. Do you have a lone worker safety solution?</w:t>
            </w:r>
          </w:p>
          <w:p w14:paraId="550AB7AD"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sz w:val="24"/>
                <w:szCs w:val="24"/>
                <w:lang w:eastAsia="en-GB"/>
              </w:rPr>
              <w:t>Lone worker safety solutions provide professional monitoring of lone workers. Most have continuously updated location information and the means of raising an alert. Furthermore, the best lone worker safety solutions have automated employee check-in services to ensure that an alert is raised for them if the employee is unable to do so themselves.</w:t>
            </w:r>
          </w:p>
          <w:p w14:paraId="173538D9"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p>
        </w:tc>
        <w:tc>
          <w:tcPr>
            <w:tcW w:w="388" w:type="dxa"/>
          </w:tcPr>
          <w:p w14:paraId="6FD29DDE"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p>
        </w:tc>
        <w:tc>
          <w:tcPr>
            <w:tcW w:w="4442" w:type="dxa"/>
          </w:tcPr>
          <w:p w14:paraId="7DFF40F6"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b/>
                <w:sz w:val="24"/>
                <w:szCs w:val="24"/>
                <w:lang w:eastAsia="en-GB"/>
              </w:rPr>
              <w:t>6. Do all employees have a mobile phone?</w:t>
            </w:r>
          </w:p>
          <w:p w14:paraId="446C0C30"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sz w:val="24"/>
                <w:szCs w:val="24"/>
                <w:lang w:eastAsia="en-GB"/>
              </w:rPr>
              <w:t xml:space="preserve">Mobile phones are an essential piece of equipment for lone workers. If they do not have one, one should be provided for them and employees should be encouraged to have it with them at all times. Providing a smartphone with a lone worker safety app is the best idea, as this further decreases their risk. </w:t>
            </w:r>
          </w:p>
        </w:tc>
      </w:tr>
      <w:tr w:rsidR="007B3013" w:rsidRPr="007B3013" w14:paraId="6D0AD94E" w14:textId="77777777" w:rsidTr="002E5F68">
        <w:trPr>
          <w:trHeight w:val="1760"/>
        </w:trPr>
        <w:tc>
          <w:tcPr>
            <w:tcW w:w="4302" w:type="dxa"/>
          </w:tcPr>
          <w:p w14:paraId="5AAD77BE"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7. Will someone accompany them?</w:t>
            </w:r>
          </w:p>
          <w:p w14:paraId="4BD79A4D"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sz w:val="24"/>
                <w:szCs w:val="24"/>
                <w:lang w:eastAsia="en-GB"/>
              </w:rPr>
              <w:t xml:space="preserve">It is safer for employees to work in pairs. While this is not always practical it is important to consider the added risks of employees working alone. </w:t>
            </w:r>
          </w:p>
        </w:tc>
        <w:tc>
          <w:tcPr>
            <w:tcW w:w="388" w:type="dxa"/>
          </w:tcPr>
          <w:p w14:paraId="294761E0" w14:textId="77777777" w:rsidR="007B3013" w:rsidRPr="007B3013" w:rsidRDefault="007B3013" w:rsidP="007B3013">
            <w:pPr>
              <w:autoSpaceDE w:val="0"/>
              <w:autoSpaceDN w:val="0"/>
              <w:adjustRightInd w:val="0"/>
              <w:spacing w:line="241" w:lineRule="atLeast"/>
              <w:rPr>
                <w:rFonts w:ascii="Calibri" w:hAnsi="Calibri" w:cs="Calibri"/>
                <w:sz w:val="24"/>
                <w:szCs w:val="24"/>
                <w:lang w:eastAsia="en-GB"/>
              </w:rPr>
            </w:pPr>
          </w:p>
        </w:tc>
        <w:tc>
          <w:tcPr>
            <w:tcW w:w="4442" w:type="dxa"/>
          </w:tcPr>
          <w:p w14:paraId="3282A96A"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8. Is there training in de-escalation?</w:t>
            </w:r>
          </w:p>
          <w:p w14:paraId="59AA1595" w14:textId="77777777" w:rsidR="007B3013" w:rsidRPr="002E5F68" w:rsidRDefault="007B3013" w:rsidP="007B3013">
            <w:pPr>
              <w:autoSpaceDE w:val="0"/>
              <w:autoSpaceDN w:val="0"/>
              <w:adjustRightInd w:val="0"/>
              <w:spacing w:line="241" w:lineRule="atLeast"/>
              <w:rPr>
                <w:rFonts w:ascii="Calibri" w:hAnsi="Calibri" w:cs="Calibri"/>
                <w:sz w:val="24"/>
                <w:szCs w:val="24"/>
                <w:lang w:eastAsia="en-GB"/>
              </w:rPr>
            </w:pPr>
            <w:r w:rsidRPr="007B3013">
              <w:rPr>
                <w:rFonts w:ascii="Calibri" w:hAnsi="Calibri" w:cs="Calibri"/>
                <w:sz w:val="24"/>
                <w:szCs w:val="24"/>
                <w:lang w:eastAsia="en-GB"/>
              </w:rPr>
              <w:t>This is an important skill for lone workers, proper training should be provided for employees. Effective de-escalation can resolve a situation safely.</w:t>
            </w:r>
          </w:p>
        </w:tc>
      </w:tr>
      <w:tr w:rsidR="007B3013" w:rsidRPr="007B3013" w14:paraId="1A1253C8" w14:textId="77777777" w:rsidTr="007B3013">
        <w:trPr>
          <w:trHeight w:val="2746"/>
        </w:trPr>
        <w:tc>
          <w:tcPr>
            <w:tcW w:w="4302" w:type="dxa"/>
          </w:tcPr>
          <w:p w14:paraId="543F7FEB"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9. Can the employee break away?</w:t>
            </w:r>
          </w:p>
          <w:p w14:paraId="231B3A82"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sz w:val="24"/>
                <w:szCs w:val="24"/>
                <w:lang w:eastAsia="en-GB"/>
              </w:rPr>
              <w:t xml:space="preserve">Having the necessary skills to quickly break away from a violent person means the employee has an increased chance to get to safety and raise an alert if needed, therefore, decreasing their risk. </w:t>
            </w:r>
          </w:p>
        </w:tc>
        <w:tc>
          <w:tcPr>
            <w:tcW w:w="388" w:type="dxa"/>
          </w:tcPr>
          <w:p w14:paraId="66A0426C"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p>
        </w:tc>
        <w:tc>
          <w:tcPr>
            <w:tcW w:w="4442" w:type="dxa"/>
          </w:tcPr>
          <w:p w14:paraId="2D212817" w14:textId="77777777" w:rsidR="007B3013" w:rsidRPr="007B3013" w:rsidRDefault="007B3013" w:rsidP="007B3013">
            <w:pPr>
              <w:autoSpaceDE w:val="0"/>
              <w:autoSpaceDN w:val="0"/>
              <w:adjustRightInd w:val="0"/>
              <w:spacing w:line="241" w:lineRule="atLeast"/>
              <w:rPr>
                <w:rFonts w:ascii="Calibri" w:hAnsi="Calibri" w:cs="Calibri"/>
                <w:b/>
                <w:sz w:val="24"/>
                <w:szCs w:val="24"/>
                <w:lang w:eastAsia="en-GB"/>
              </w:rPr>
            </w:pPr>
            <w:r w:rsidRPr="007B3013">
              <w:rPr>
                <w:rFonts w:ascii="Calibri" w:hAnsi="Calibri" w:cs="Calibri"/>
                <w:b/>
                <w:sz w:val="24"/>
                <w:szCs w:val="24"/>
                <w:lang w:eastAsia="en-GB"/>
              </w:rPr>
              <w:t>10. Is this task likely to trigger violence?</w:t>
            </w:r>
          </w:p>
          <w:p w14:paraId="6C0BC1AF" w14:textId="77777777" w:rsidR="007B3013" w:rsidRPr="007B3013" w:rsidRDefault="007B3013" w:rsidP="007B3013">
            <w:pPr>
              <w:autoSpaceDE w:val="0"/>
              <w:autoSpaceDN w:val="0"/>
              <w:adjustRightInd w:val="0"/>
              <w:spacing w:line="241" w:lineRule="atLeast"/>
              <w:rPr>
                <w:rFonts w:ascii="Calibri" w:hAnsi="Calibri" w:cs="Calibri"/>
                <w:color w:val="000000"/>
                <w:sz w:val="24"/>
                <w:szCs w:val="24"/>
                <w:lang w:eastAsia="en-GB"/>
              </w:rPr>
            </w:pPr>
            <w:r w:rsidRPr="007B3013">
              <w:rPr>
                <w:rFonts w:ascii="Calibri" w:hAnsi="Calibri" w:cs="Calibri"/>
                <w:sz w:val="24"/>
                <w:szCs w:val="24"/>
                <w:lang w:eastAsia="en-GB"/>
              </w:rPr>
              <w:t>This really depends on the type of work being carried out by lone workers. At many times, the job they intend to do is easy to complete and unlikely to cause violence or a dangerous situation. There are other times, however, when this is less clear. For example, visiting a mental health patient in their home.</w:t>
            </w:r>
          </w:p>
        </w:tc>
      </w:tr>
    </w:tbl>
    <w:p w14:paraId="4C24E736" w14:textId="77777777" w:rsidR="00545DB5" w:rsidRDefault="00545DB5" w:rsidP="00545DB5"/>
    <w:sectPr w:rsidR="00545DB5" w:rsidSect="007B3013">
      <w:pgSz w:w="11906" w:h="16838"/>
      <w:pgMar w:top="1440" w:right="1440" w:bottom="1440" w:left="1440" w:header="708" w:footer="708" w:gutter="0"/>
      <w:pgBorders w:offsetFrom="page">
        <w:top w:val="single" w:sz="8" w:space="24" w:color="385623" w:themeColor="accent6" w:themeShade="80"/>
        <w:left w:val="single" w:sz="8" w:space="24" w:color="385623" w:themeColor="accent6" w:themeShade="80"/>
        <w:bottom w:val="single" w:sz="8" w:space="24" w:color="385623" w:themeColor="accent6" w:themeShade="80"/>
        <w:right w:val="single" w:sz="8"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ACE9F" w14:textId="77777777" w:rsidR="008669A2" w:rsidRDefault="008669A2" w:rsidP="0086440D">
      <w:pPr>
        <w:spacing w:after="0" w:line="240" w:lineRule="auto"/>
      </w:pPr>
      <w:r>
        <w:separator/>
      </w:r>
    </w:p>
  </w:endnote>
  <w:endnote w:type="continuationSeparator" w:id="0">
    <w:p w14:paraId="4018576E" w14:textId="77777777" w:rsidR="008669A2" w:rsidRDefault="008669A2" w:rsidP="0086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988763"/>
      <w:docPartObj>
        <w:docPartGallery w:val="Page Numbers (Bottom of Page)"/>
        <w:docPartUnique/>
      </w:docPartObj>
    </w:sdtPr>
    <w:sdtEndPr>
      <w:rPr>
        <w:noProof/>
      </w:rPr>
    </w:sdtEndPr>
    <w:sdtContent>
      <w:p w14:paraId="6CFDC104" w14:textId="77777777" w:rsidR="0028576D" w:rsidRDefault="0028576D">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0206392"/>
      <w:docPartObj>
        <w:docPartGallery w:val="Page Numbers (Bottom of Page)"/>
        <w:docPartUnique/>
      </w:docPartObj>
    </w:sdtPr>
    <w:sdtEndPr/>
    <w:sdtContent>
      <w:p w14:paraId="3CC2E01A" w14:textId="77777777" w:rsidR="0028576D" w:rsidRDefault="0028576D" w:rsidP="002E5F68">
        <w:pPr>
          <w:pStyle w:val="Footer"/>
          <w:jc w:val="right"/>
        </w:pPr>
        <w:r w:rsidRPr="0086440D">
          <w:rPr>
            <w:color w:val="538135" w:themeColor="accent6" w:themeShade="BF"/>
          </w:rPr>
          <w:t xml:space="preserve">Page | </w:t>
        </w:r>
        <w:r w:rsidRPr="0086440D">
          <w:rPr>
            <w:color w:val="538135" w:themeColor="accent6" w:themeShade="BF"/>
          </w:rPr>
          <w:fldChar w:fldCharType="begin"/>
        </w:r>
        <w:r w:rsidRPr="0086440D">
          <w:rPr>
            <w:color w:val="538135" w:themeColor="accent6" w:themeShade="BF"/>
          </w:rPr>
          <w:instrText xml:space="preserve"> PAGE   \* MERGEFORMAT </w:instrText>
        </w:r>
        <w:r w:rsidRPr="0086440D">
          <w:rPr>
            <w:color w:val="538135" w:themeColor="accent6" w:themeShade="BF"/>
          </w:rPr>
          <w:fldChar w:fldCharType="separate"/>
        </w:r>
        <w:r w:rsidRPr="0086440D">
          <w:rPr>
            <w:noProof/>
            <w:color w:val="538135" w:themeColor="accent6" w:themeShade="BF"/>
          </w:rPr>
          <w:t>2</w:t>
        </w:r>
        <w:r w:rsidRPr="0086440D">
          <w:rPr>
            <w:noProof/>
            <w:color w:val="538135" w:themeColor="accent6" w:themeShade="B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8D259" w14:textId="77777777" w:rsidR="008669A2" w:rsidRDefault="008669A2" w:rsidP="0086440D">
      <w:pPr>
        <w:spacing w:after="0" w:line="240" w:lineRule="auto"/>
      </w:pPr>
      <w:r>
        <w:separator/>
      </w:r>
    </w:p>
  </w:footnote>
  <w:footnote w:type="continuationSeparator" w:id="0">
    <w:p w14:paraId="295A6FF6" w14:textId="77777777" w:rsidR="008669A2" w:rsidRDefault="008669A2" w:rsidP="0086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2BA18" w14:textId="77777777" w:rsidR="0028576D" w:rsidRPr="000F73BC" w:rsidRDefault="0028576D" w:rsidP="000F73BC">
    <w:pPr>
      <w:pStyle w:val="Header"/>
      <w:jc w:val="center"/>
    </w:pPr>
    <w:r>
      <w:rPr>
        <w:noProof/>
      </w:rPr>
      <w:drawing>
        <wp:inline distT="0" distB="0" distL="0" distR="0" wp14:anchorId="36C828AA" wp14:editId="37CCD3CE">
          <wp:extent cx="2051384" cy="88582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067" cy="89000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A56D4" w14:textId="77777777" w:rsidR="0028576D" w:rsidRDefault="0028576D" w:rsidP="00157D27">
    <w:pPr>
      <w:pStyle w:val="Header"/>
      <w:jc w:val="center"/>
    </w:pPr>
    <w:r>
      <w:rPr>
        <w:noProof/>
      </w:rPr>
      <w:drawing>
        <wp:inline distT="0" distB="0" distL="0" distR="0" wp14:anchorId="47E65BB4" wp14:editId="6B58E85F">
          <wp:extent cx="2051384" cy="88582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067" cy="8900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63B8"/>
    <w:multiLevelType w:val="hybridMultilevel"/>
    <w:tmpl w:val="987651EC"/>
    <w:lvl w:ilvl="0" w:tplc="AF3E70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256BE"/>
    <w:multiLevelType w:val="hybridMultilevel"/>
    <w:tmpl w:val="FFA61116"/>
    <w:lvl w:ilvl="0" w:tplc="08090001">
      <w:start w:val="1"/>
      <w:numFmt w:val="bullet"/>
      <w:lvlText w:val=""/>
      <w:lvlJc w:val="left"/>
      <w:pPr>
        <w:ind w:left="37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2422A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64EC8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622A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E279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EE74F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46CD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58AD3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BE38F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8D1407"/>
    <w:multiLevelType w:val="hybridMultilevel"/>
    <w:tmpl w:val="D9F8BEE6"/>
    <w:lvl w:ilvl="0" w:tplc="2FDC74DA">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11069"/>
    <w:multiLevelType w:val="hybridMultilevel"/>
    <w:tmpl w:val="A4585422"/>
    <w:lvl w:ilvl="0" w:tplc="FD8229CE">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22A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64EC8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622A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E279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EE74F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46CD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58AD3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BE38F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4537D"/>
    <w:multiLevelType w:val="hybridMultilevel"/>
    <w:tmpl w:val="6408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E0A1E"/>
    <w:multiLevelType w:val="hybridMultilevel"/>
    <w:tmpl w:val="BBE4C2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A3084F"/>
    <w:multiLevelType w:val="multilevel"/>
    <w:tmpl w:val="CAAC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F4C76"/>
    <w:multiLevelType w:val="hybridMultilevel"/>
    <w:tmpl w:val="072A5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C0BD2"/>
    <w:multiLevelType w:val="hybridMultilevel"/>
    <w:tmpl w:val="6312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17C0B"/>
    <w:multiLevelType w:val="hybridMultilevel"/>
    <w:tmpl w:val="21226E8A"/>
    <w:lvl w:ilvl="0" w:tplc="1CF08C7A">
      <w:start w:val="1"/>
      <w:numFmt w:val="bullet"/>
      <w:lvlText w:val="•"/>
      <w:lvlJc w:val="left"/>
      <w:pPr>
        <w:ind w:left="14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6E8DC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A88C48">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621D4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BEC884">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10196E">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78B81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DC253C">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1ECED0">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C64A83"/>
    <w:multiLevelType w:val="hybridMultilevel"/>
    <w:tmpl w:val="8E829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DB6BB4"/>
    <w:multiLevelType w:val="hybridMultilevel"/>
    <w:tmpl w:val="2E6EBCCC"/>
    <w:lvl w:ilvl="0" w:tplc="FD8229CE">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9B64EC8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622A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E279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EE74F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46CD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58AD3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BE38F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E291AB9"/>
    <w:multiLevelType w:val="hybridMultilevel"/>
    <w:tmpl w:val="C3284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06519"/>
    <w:multiLevelType w:val="hybridMultilevel"/>
    <w:tmpl w:val="1CBCB456"/>
    <w:lvl w:ilvl="0" w:tplc="AF3E70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A7EA1"/>
    <w:multiLevelType w:val="hybridMultilevel"/>
    <w:tmpl w:val="6EFC4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5032F7"/>
    <w:multiLevelType w:val="hybridMultilevel"/>
    <w:tmpl w:val="D498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CE0B15"/>
    <w:multiLevelType w:val="hybridMultilevel"/>
    <w:tmpl w:val="A8847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5C4423"/>
    <w:multiLevelType w:val="hybridMultilevel"/>
    <w:tmpl w:val="5DE6A37C"/>
    <w:lvl w:ilvl="0" w:tplc="771277C2">
      <w:start w:val="1"/>
      <w:numFmt w:val="bullet"/>
      <w:lvlText w:val="•"/>
      <w:lvlJc w:val="left"/>
      <w:pPr>
        <w:ind w:left="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21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1644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6E41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B654F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08FF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A2B4D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1014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6C29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D25648B"/>
    <w:multiLevelType w:val="hybridMultilevel"/>
    <w:tmpl w:val="0052AF9A"/>
    <w:lvl w:ilvl="0" w:tplc="08090001">
      <w:start w:val="1"/>
      <w:numFmt w:val="bullet"/>
      <w:lvlText w:val=""/>
      <w:lvlJc w:val="left"/>
      <w:pPr>
        <w:ind w:left="37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2422A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64EC8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622A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E279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EE74F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46CD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58AD3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BE38F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14D7321"/>
    <w:multiLevelType w:val="hybridMultilevel"/>
    <w:tmpl w:val="3860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36E82"/>
    <w:multiLevelType w:val="hybridMultilevel"/>
    <w:tmpl w:val="A452547C"/>
    <w:lvl w:ilvl="0" w:tplc="6A4A2CC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FA0378">
      <w:start w:val="1"/>
      <w:numFmt w:val="bullet"/>
      <w:lvlText w:val="o"/>
      <w:lvlJc w:val="left"/>
      <w:pPr>
        <w:ind w:left="1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C8AED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6E7AD2">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EAE13E">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C49B72">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D83142">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DCEA30">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1C260A">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74B43B4"/>
    <w:multiLevelType w:val="hybridMultilevel"/>
    <w:tmpl w:val="ACB2B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5746B8"/>
    <w:multiLevelType w:val="hybridMultilevel"/>
    <w:tmpl w:val="8A22B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686716"/>
    <w:multiLevelType w:val="hybridMultilevel"/>
    <w:tmpl w:val="F6164FC6"/>
    <w:lvl w:ilvl="0" w:tplc="E5DCC40E">
      <w:start w:val="1"/>
      <w:numFmt w:val="bullet"/>
      <w:lvlText w:val="•"/>
      <w:lvlJc w:val="left"/>
      <w:pPr>
        <w:ind w:left="15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084CE2">
      <w:start w:val="1"/>
      <w:numFmt w:val="bullet"/>
      <w:lvlText w:val="o"/>
      <w:lvlJc w:val="left"/>
      <w:pPr>
        <w:ind w:left="8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20FD4E">
      <w:start w:val="1"/>
      <w:numFmt w:val="bullet"/>
      <w:lvlText w:val="▪"/>
      <w:lvlJc w:val="left"/>
      <w:pPr>
        <w:ind w:left="94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DCA2DE">
      <w:start w:val="1"/>
      <w:numFmt w:val="bullet"/>
      <w:lvlText w:val="•"/>
      <w:lvlJc w:val="left"/>
      <w:pPr>
        <w:ind w:left="10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7E8F22">
      <w:start w:val="1"/>
      <w:numFmt w:val="bullet"/>
      <w:lvlText w:val="o"/>
      <w:lvlJc w:val="left"/>
      <w:pPr>
        <w:ind w:left="10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605804">
      <w:start w:val="1"/>
      <w:numFmt w:val="bullet"/>
      <w:lvlText w:val="▪"/>
      <w:lvlJc w:val="left"/>
      <w:pPr>
        <w:ind w:left="116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306520">
      <w:start w:val="1"/>
      <w:numFmt w:val="bullet"/>
      <w:lvlText w:val="•"/>
      <w:lvlJc w:val="left"/>
      <w:pPr>
        <w:ind w:left="123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6645EA">
      <w:start w:val="1"/>
      <w:numFmt w:val="bullet"/>
      <w:lvlText w:val="o"/>
      <w:lvlJc w:val="left"/>
      <w:pPr>
        <w:ind w:left="13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184BE6">
      <w:start w:val="1"/>
      <w:numFmt w:val="bullet"/>
      <w:lvlText w:val="▪"/>
      <w:lvlJc w:val="left"/>
      <w:pPr>
        <w:ind w:left="13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D9E3799"/>
    <w:multiLevelType w:val="hybridMultilevel"/>
    <w:tmpl w:val="3CF28FA8"/>
    <w:lvl w:ilvl="0" w:tplc="08090001">
      <w:start w:val="1"/>
      <w:numFmt w:val="bullet"/>
      <w:lvlText w:val=""/>
      <w:lvlJc w:val="left"/>
      <w:pPr>
        <w:ind w:left="1090" w:hanging="360"/>
      </w:pPr>
      <w:rPr>
        <w:rFonts w:ascii="Symbol" w:hAnsi="Symbol" w:hint="default"/>
      </w:rPr>
    </w:lvl>
    <w:lvl w:ilvl="1" w:tplc="08090003" w:tentative="1">
      <w:start w:val="1"/>
      <w:numFmt w:val="bullet"/>
      <w:lvlText w:val="o"/>
      <w:lvlJc w:val="left"/>
      <w:pPr>
        <w:ind w:left="1810" w:hanging="360"/>
      </w:pPr>
      <w:rPr>
        <w:rFonts w:ascii="Courier New" w:hAnsi="Courier New" w:cs="Courier New" w:hint="default"/>
      </w:rPr>
    </w:lvl>
    <w:lvl w:ilvl="2" w:tplc="08090005" w:tentative="1">
      <w:start w:val="1"/>
      <w:numFmt w:val="bullet"/>
      <w:lvlText w:val=""/>
      <w:lvlJc w:val="left"/>
      <w:pPr>
        <w:ind w:left="2530" w:hanging="360"/>
      </w:pPr>
      <w:rPr>
        <w:rFonts w:ascii="Wingdings" w:hAnsi="Wingdings" w:hint="default"/>
      </w:rPr>
    </w:lvl>
    <w:lvl w:ilvl="3" w:tplc="08090001" w:tentative="1">
      <w:start w:val="1"/>
      <w:numFmt w:val="bullet"/>
      <w:lvlText w:val=""/>
      <w:lvlJc w:val="left"/>
      <w:pPr>
        <w:ind w:left="3250" w:hanging="360"/>
      </w:pPr>
      <w:rPr>
        <w:rFonts w:ascii="Symbol" w:hAnsi="Symbol" w:hint="default"/>
      </w:rPr>
    </w:lvl>
    <w:lvl w:ilvl="4" w:tplc="08090003" w:tentative="1">
      <w:start w:val="1"/>
      <w:numFmt w:val="bullet"/>
      <w:lvlText w:val="o"/>
      <w:lvlJc w:val="left"/>
      <w:pPr>
        <w:ind w:left="3970" w:hanging="360"/>
      </w:pPr>
      <w:rPr>
        <w:rFonts w:ascii="Courier New" w:hAnsi="Courier New" w:cs="Courier New" w:hint="default"/>
      </w:rPr>
    </w:lvl>
    <w:lvl w:ilvl="5" w:tplc="08090005" w:tentative="1">
      <w:start w:val="1"/>
      <w:numFmt w:val="bullet"/>
      <w:lvlText w:val=""/>
      <w:lvlJc w:val="left"/>
      <w:pPr>
        <w:ind w:left="4690" w:hanging="360"/>
      </w:pPr>
      <w:rPr>
        <w:rFonts w:ascii="Wingdings" w:hAnsi="Wingdings" w:hint="default"/>
      </w:rPr>
    </w:lvl>
    <w:lvl w:ilvl="6" w:tplc="08090001" w:tentative="1">
      <w:start w:val="1"/>
      <w:numFmt w:val="bullet"/>
      <w:lvlText w:val=""/>
      <w:lvlJc w:val="left"/>
      <w:pPr>
        <w:ind w:left="5410" w:hanging="360"/>
      </w:pPr>
      <w:rPr>
        <w:rFonts w:ascii="Symbol" w:hAnsi="Symbol" w:hint="default"/>
      </w:rPr>
    </w:lvl>
    <w:lvl w:ilvl="7" w:tplc="08090003" w:tentative="1">
      <w:start w:val="1"/>
      <w:numFmt w:val="bullet"/>
      <w:lvlText w:val="o"/>
      <w:lvlJc w:val="left"/>
      <w:pPr>
        <w:ind w:left="6130" w:hanging="360"/>
      </w:pPr>
      <w:rPr>
        <w:rFonts w:ascii="Courier New" w:hAnsi="Courier New" w:cs="Courier New" w:hint="default"/>
      </w:rPr>
    </w:lvl>
    <w:lvl w:ilvl="8" w:tplc="08090005" w:tentative="1">
      <w:start w:val="1"/>
      <w:numFmt w:val="bullet"/>
      <w:lvlText w:val=""/>
      <w:lvlJc w:val="left"/>
      <w:pPr>
        <w:ind w:left="6850" w:hanging="360"/>
      </w:pPr>
      <w:rPr>
        <w:rFonts w:ascii="Wingdings" w:hAnsi="Wingdings" w:hint="default"/>
      </w:rPr>
    </w:lvl>
  </w:abstractNum>
  <w:abstractNum w:abstractNumId="25" w15:restartNumberingAfterBreak="0">
    <w:nsid w:val="61793174"/>
    <w:multiLevelType w:val="hybridMultilevel"/>
    <w:tmpl w:val="BE3ED4C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C90BDC"/>
    <w:multiLevelType w:val="hybridMultilevel"/>
    <w:tmpl w:val="3BB0418A"/>
    <w:lvl w:ilvl="0" w:tplc="A3EABF4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14A7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6A07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468C2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3AB6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800A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8C7E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C26A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6A62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3B562E5"/>
    <w:multiLevelType w:val="hybridMultilevel"/>
    <w:tmpl w:val="8AC2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F43C83"/>
    <w:multiLevelType w:val="hybridMultilevel"/>
    <w:tmpl w:val="79867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0D7953"/>
    <w:multiLevelType w:val="hybridMultilevel"/>
    <w:tmpl w:val="5F7A6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3D1FEE"/>
    <w:multiLevelType w:val="hybridMultilevel"/>
    <w:tmpl w:val="336E7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5C30B0"/>
    <w:multiLevelType w:val="hybridMultilevel"/>
    <w:tmpl w:val="0BE4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D62DA8"/>
    <w:multiLevelType w:val="hybridMultilevel"/>
    <w:tmpl w:val="9E0A5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3"/>
  </w:num>
  <w:num w:numId="3">
    <w:abstractNumId w:val="25"/>
  </w:num>
  <w:num w:numId="4">
    <w:abstractNumId w:val="18"/>
  </w:num>
  <w:num w:numId="5">
    <w:abstractNumId w:val="1"/>
  </w:num>
  <w:num w:numId="6">
    <w:abstractNumId w:val="24"/>
  </w:num>
  <w:num w:numId="7">
    <w:abstractNumId w:val="32"/>
  </w:num>
  <w:num w:numId="8">
    <w:abstractNumId w:val="26"/>
  </w:num>
  <w:num w:numId="9">
    <w:abstractNumId w:val="6"/>
  </w:num>
  <w:num w:numId="10">
    <w:abstractNumId w:val="11"/>
  </w:num>
  <w:num w:numId="11">
    <w:abstractNumId w:val="16"/>
  </w:num>
  <w:num w:numId="12">
    <w:abstractNumId w:val="4"/>
  </w:num>
  <w:num w:numId="13">
    <w:abstractNumId w:val="7"/>
  </w:num>
  <w:num w:numId="14">
    <w:abstractNumId w:val="8"/>
  </w:num>
  <w:num w:numId="15">
    <w:abstractNumId w:val="29"/>
  </w:num>
  <w:num w:numId="16">
    <w:abstractNumId w:val="20"/>
  </w:num>
  <w:num w:numId="17">
    <w:abstractNumId w:val="27"/>
  </w:num>
  <w:num w:numId="18">
    <w:abstractNumId w:val="23"/>
  </w:num>
  <w:num w:numId="19">
    <w:abstractNumId w:val="30"/>
  </w:num>
  <w:num w:numId="20">
    <w:abstractNumId w:val="9"/>
  </w:num>
  <w:num w:numId="21">
    <w:abstractNumId w:val="17"/>
  </w:num>
  <w:num w:numId="22">
    <w:abstractNumId w:val="19"/>
  </w:num>
  <w:num w:numId="23">
    <w:abstractNumId w:val="10"/>
  </w:num>
  <w:num w:numId="24">
    <w:abstractNumId w:val="2"/>
  </w:num>
  <w:num w:numId="25">
    <w:abstractNumId w:val="28"/>
  </w:num>
  <w:num w:numId="26">
    <w:abstractNumId w:val="12"/>
  </w:num>
  <w:num w:numId="27">
    <w:abstractNumId w:val="22"/>
  </w:num>
  <w:num w:numId="28">
    <w:abstractNumId w:val="5"/>
  </w:num>
  <w:num w:numId="29">
    <w:abstractNumId w:val="21"/>
  </w:num>
  <w:num w:numId="30">
    <w:abstractNumId w:val="15"/>
  </w:num>
  <w:num w:numId="31">
    <w:abstractNumId w:val="13"/>
  </w:num>
  <w:num w:numId="32">
    <w:abstractNumId w:val="14"/>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B5"/>
    <w:rsid w:val="0003529F"/>
    <w:rsid w:val="00081E61"/>
    <w:rsid w:val="000F73BC"/>
    <w:rsid w:val="00157D27"/>
    <w:rsid w:val="001B3DF6"/>
    <w:rsid w:val="00237DC3"/>
    <w:rsid w:val="0028576D"/>
    <w:rsid w:val="002E5F68"/>
    <w:rsid w:val="00371256"/>
    <w:rsid w:val="00532CDF"/>
    <w:rsid w:val="00545DB5"/>
    <w:rsid w:val="005524C6"/>
    <w:rsid w:val="0056310C"/>
    <w:rsid w:val="00733AD7"/>
    <w:rsid w:val="007831F2"/>
    <w:rsid w:val="007B3013"/>
    <w:rsid w:val="007C2EE9"/>
    <w:rsid w:val="0086440D"/>
    <w:rsid w:val="008669A2"/>
    <w:rsid w:val="008A0B25"/>
    <w:rsid w:val="00CA7837"/>
    <w:rsid w:val="00D64879"/>
    <w:rsid w:val="00E3766A"/>
    <w:rsid w:val="00EA3176"/>
    <w:rsid w:val="00EC0187"/>
    <w:rsid w:val="00F850E4"/>
    <w:rsid w:val="00FB7A95"/>
    <w:rsid w:val="00FD7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36A73D"/>
  <w15:chartTrackingRefBased/>
  <w15:docId w15:val="{958FC6E2-799E-42C2-9694-ABD53A60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D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2C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3">
    <w:name w:val="Grid Table 5 Dark Accent 3"/>
    <w:basedOn w:val="TableNormal"/>
    <w:uiPriority w:val="50"/>
    <w:rsid w:val="00545DB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1Char">
    <w:name w:val="Heading 1 Char"/>
    <w:basedOn w:val="DefaultParagraphFont"/>
    <w:link w:val="Heading1"/>
    <w:uiPriority w:val="9"/>
    <w:rsid w:val="00545DB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5DB5"/>
    <w:pPr>
      <w:outlineLvl w:val="9"/>
    </w:pPr>
    <w:rPr>
      <w:lang w:val="en-US"/>
    </w:rPr>
  </w:style>
  <w:style w:type="paragraph" w:styleId="TOC1">
    <w:name w:val="toc 1"/>
    <w:basedOn w:val="Normal"/>
    <w:next w:val="Normal"/>
    <w:autoRedefine/>
    <w:uiPriority w:val="39"/>
    <w:unhideWhenUsed/>
    <w:rsid w:val="00545DB5"/>
    <w:pPr>
      <w:spacing w:after="100"/>
    </w:pPr>
  </w:style>
  <w:style w:type="character" w:styleId="Hyperlink">
    <w:name w:val="Hyperlink"/>
    <w:basedOn w:val="DefaultParagraphFont"/>
    <w:uiPriority w:val="99"/>
    <w:unhideWhenUsed/>
    <w:rsid w:val="00545DB5"/>
    <w:rPr>
      <w:color w:val="0563C1" w:themeColor="hyperlink"/>
      <w:u w:val="single"/>
    </w:rPr>
  </w:style>
  <w:style w:type="table" w:styleId="GridTable5Dark-Accent6">
    <w:name w:val="Grid Table 5 Dark Accent 6"/>
    <w:basedOn w:val="TableNormal"/>
    <w:uiPriority w:val="50"/>
    <w:rsid w:val="00545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864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40D"/>
  </w:style>
  <w:style w:type="paragraph" w:styleId="Footer">
    <w:name w:val="footer"/>
    <w:basedOn w:val="Normal"/>
    <w:link w:val="FooterChar"/>
    <w:uiPriority w:val="99"/>
    <w:unhideWhenUsed/>
    <w:rsid w:val="00864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40D"/>
  </w:style>
  <w:style w:type="paragraph" w:styleId="ListParagraph">
    <w:name w:val="List Paragraph"/>
    <w:basedOn w:val="Normal"/>
    <w:uiPriority w:val="34"/>
    <w:qFormat/>
    <w:rsid w:val="00532CDF"/>
    <w:pPr>
      <w:ind w:left="720"/>
      <w:contextualSpacing/>
    </w:pPr>
  </w:style>
  <w:style w:type="character" w:customStyle="1" w:styleId="Heading2Char">
    <w:name w:val="Heading 2 Char"/>
    <w:basedOn w:val="DefaultParagraphFont"/>
    <w:link w:val="Heading2"/>
    <w:uiPriority w:val="9"/>
    <w:rsid w:val="00532CDF"/>
    <w:rPr>
      <w:rFonts w:asciiTheme="majorHAnsi" w:eastAsiaTheme="majorEastAsia" w:hAnsiTheme="majorHAnsi" w:cstheme="majorBidi"/>
      <w:color w:val="2F5496" w:themeColor="accent1" w:themeShade="BF"/>
      <w:sz w:val="26"/>
      <w:szCs w:val="26"/>
    </w:rPr>
  </w:style>
  <w:style w:type="table" w:customStyle="1" w:styleId="TableGrid">
    <w:name w:val="TableGrid"/>
    <w:rsid w:val="00CA7837"/>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59"/>
    <w:rsid w:val="008A0B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7B3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7B3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371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0"/>
    <w:uiPriority w:val="39"/>
    <w:rsid w:val="00371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0"/>
    <w:uiPriority w:val="39"/>
    <w:rsid w:val="00371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7125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311ED-8FA0-4818-9DCF-700583F94A25}">
  <ds:schemaRefs>
    <ds:schemaRef ds:uri="http://schemas.microsoft.com/sharepoint/v3/contenttype/forms"/>
  </ds:schemaRefs>
</ds:datastoreItem>
</file>

<file path=customXml/itemProps2.xml><?xml version="1.0" encoding="utf-8"?>
<ds:datastoreItem xmlns:ds="http://schemas.openxmlformats.org/officeDocument/2006/customXml" ds:itemID="{10DE41D1-00F3-4DF8-AA9C-9ACEC9AC421A}">
  <ds:schemaRefs>
    <ds:schemaRef ds:uri="http://www.w3.org/XML/1998/namespace"/>
    <ds:schemaRef ds:uri="http://schemas.openxmlformats.org/package/2006/metadata/core-properties"/>
    <ds:schemaRef ds:uri="http://schemas.microsoft.com/office/2006/documentManagement/types"/>
    <ds:schemaRef ds:uri="http://purl.org/dc/elements/1.1/"/>
    <ds:schemaRef ds:uri="http://purl.org/dc/dcmitype/"/>
    <ds:schemaRef ds:uri="c84a402b-b919-4b4f-a3a3-7282058d9dad"/>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795EAB8-22DC-46E7-9F7C-845DE38B3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5E5990-1690-4472-823D-07D7439FF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6080</Words>
  <Characters>34656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Read</dc:creator>
  <cp:keywords/>
  <dc:description/>
  <cp:lastModifiedBy>Ben Skinner</cp:lastModifiedBy>
  <cp:revision>4</cp:revision>
  <dcterms:created xsi:type="dcterms:W3CDTF">2026-05-12T11:07:00Z</dcterms:created>
  <dcterms:modified xsi:type="dcterms:W3CDTF">2026-06-16T09:41:00Z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ies>
</file>