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86440D" w:rsidRDefault="0086440D" w:rsidP="00545DB5">
      <w:pPr>
        <w:jc w:val="center"/>
        <w:rPr>
          <w:rFonts w:cstheme="minorHAnsi"/>
          <w:b/>
          <w:color w:val="538135" w:themeColor="accent6" w:themeShade="BF"/>
          <w:sz w:val="36"/>
        </w:rPr>
      </w:pPr>
    </w:p>
    <w:p w14:paraId="4C1C5B92" w14:textId="5BB0846F" w:rsidR="00545DB5" w:rsidRPr="007622A3" w:rsidRDefault="00784C5B" w:rsidP="00545DB5">
      <w:pPr>
        <w:jc w:val="center"/>
        <w:rPr>
          <w:rFonts w:cstheme="minorHAnsi"/>
          <w:b/>
          <w:color w:val="538135" w:themeColor="accent6" w:themeShade="BF"/>
          <w:sz w:val="36"/>
        </w:rPr>
      </w:pPr>
      <w:r w:rsidRPr="007622A3">
        <w:rPr>
          <w:rFonts w:cstheme="minorHAnsi"/>
          <w:b/>
          <w:color w:val="538135" w:themeColor="accent6" w:themeShade="BF"/>
          <w:sz w:val="36"/>
        </w:rPr>
        <w:t>Special Educational Needs (SEN) Policy and Information Report</w:t>
      </w:r>
    </w:p>
    <w:tbl>
      <w:tblPr>
        <w:tblStyle w:val="GridTable5Dark-Accent6"/>
        <w:tblW w:w="0" w:type="auto"/>
        <w:tblLook w:val="04A0" w:firstRow="1" w:lastRow="0" w:firstColumn="1" w:lastColumn="0" w:noHBand="0" w:noVBand="1"/>
      </w:tblPr>
      <w:tblGrid>
        <w:gridCol w:w="2615"/>
        <w:gridCol w:w="6401"/>
      </w:tblGrid>
      <w:tr w:rsidR="00545DB5" w:rsidRPr="007622A3" w14:paraId="1AA4AF57" w14:textId="77777777" w:rsidTr="007622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5" w:type="dxa"/>
          </w:tcPr>
          <w:p w14:paraId="19EEC81C" w14:textId="77777777" w:rsidR="00545DB5" w:rsidRPr="007622A3" w:rsidRDefault="00545DB5" w:rsidP="00B70211">
            <w:pPr>
              <w:rPr>
                <w:rFonts w:cstheme="minorHAnsi"/>
                <w:sz w:val="24"/>
              </w:rPr>
            </w:pPr>
            <w:r w:rsidRPr="007622A3">
              <w:rPr>
                <w:rFonts w:cstheme="minorHAnsi"/>
                <w:sz w:val="24"/>
              </w:rPr>
              <w:t>Review Due:</w:t>
            </w:r>
          </w:p>
        </w:tc>
        <w:tc>
          <w:tcPr>
            <w:tcW w:w="6401" w:type="dxa"/>
          </w:tcPr>
          <w:p w14:paraId="05D1B4E0" w14:textId="4BFBAC18" w:rsidR="00545DB5" w:rsidRPr="007622A3" w:rsidRDefault="006206B7" w:rsidP="00B70211">
            <w:pPr>
              <w:cnfStyle w:val="100000000000" w:firstRow="1" w:lastRow="0" w:firstColumn="0" w:lastColumn="0" w:oddVBand="0" w:evenVBand="0" w:oddHBand="0" w:evenHBand="0" w:firstRowFirstColumn="0" w:firstRowLastColumn="0" w:lastRowFirstColumn="0" w:lastRowLastColumn="0"/>
              <w:rPr>
                <w:rFonts w:cstheme="minorHAnsi"/>
                <w:sz w:val="24"/>
              </w:rPr>
            </w:pPr>
            <w:r>
              <w:rPr>
                <w:rFonts w:cstheme="minorHAnsi"/>
                <w:sz w:val="24"/>
              </w:rPr>
              <w:t>February 2027</w:t>
            </w:r>
            <w:bookmarkStart w:id="0" w:name="_GoBack"/>
            <w:bookmarkEnd w:id="0"/>
          </w:p>
        </w:tc>
      </w:tr>
      <w:tr w:rsidR="00545DB5" w:rsidRPr="007622A3" w14:paraId="5081A3B2" w14:textId="77777777" w:rsidTr="007622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5" w:type="dxa"/>
          </w:tcPr>
          <w:p w14:paraId="3BE1029C" w14:textId="77777777" w:rsidR="00545DB5" w:rsidRPr="007622A3" w:rsidRDefault="00545DB5" w:rsidP="00B70211">
            <w:pPr>
              <w:rPr>
                <w:rFonts w:cstheme="minorHAnsi"/>
                <w:sz w:val="24"/>
              </w:rPr>
            </w:pPr>
            <w:r w:rsidRPr="007622A3">
              <w:rPr>
                <w:rFonts w:cstheme="minorHAnsi"/>
                <w:sz w:val="24"/>
              </w:rPr>
              <w:t>Last Review</w:t>
            </w:r>
          </w:p>
        </w:tc>
        <w:tc>
          <w:tcPr>
            <w:tcW w:w="6401" w:type="dxa"/>
          </w:tcPr>
          <w:p w14:paraId="505BC01B" w14:textId="2B556F8C" w:rsidR="00545DB5" w:rsidRPr="00981D45" w:rsidRDefault="00166100" w:rsidP="00B7021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81D45">
              <w:rPr>
                <w:rFonts w:cstheme="minorHAnsi"/>
                <w:sz w:val="24"/>
                <w:szCs w:val="24"/>
              </w:rPr>
              <w:t>May 2026</w:t>
            </w:r>
          </w:p>
        </w:tc>
      </w:tr>
      <w:tr w:rsidR="00545DB5" w:rsidRPr="007622A3" w14:paraId="71BB9A78" w14:textId="77777777" w:rsidTr="007622A3">
        <w:tc>
          <w:tcPr>
            <w:cnfStyle w:val="001000000000" w:firstRow="0" w:lastRow="0" w:firstColumn="1" w:lastColumn="0" w:oddVBand="0" w:evenVBand="0" w:oddHBand="0" w:evenHBand="0" w:firstRowFirstColumn="0" w:firstRowLastColumn="0" w:lastRowFirstColumn="0" w:lastRowLastColumn="0"/>
            <w:tcW w:w="2615" w:type="dxa"/>
          </w:tcPr>
          <w:p w14:paraId="6BA77C22" w14:textId="77777777" w:rsidR="00545DB5" w:rsidRPr="007622A3" w:rsidRDefault="00545DB5" w:rsidP="00B70211">
            <w:pPr>
              <w:rPr>
                <w:rFonts w:cstheme="minorHAnsi"/>
                <w:sz w:val="24"/>
              </w:rPr>
            </w:pPr>
            <w:r w:rsidRPr="007622A3">
              <w:rPr>
                <w:rFonts w:cstheme="minorHAnsi"/>
                <w:sz w:val="24"/>
              </w:rPr>
              <w:t>Applicable to:</w:t>
            </w:r>
          </w:p>
        </w:tc>
        <w:tc>
          <w:tcPr>
            <w:tcW w:w="6401" w:type="dxa"/>
          </w:tcPr>
          <w:p w14:paraId="75D1903F" w14:textId="77777777" w:rsidR="00545DB5" w:rsidRPr="00981D45" w:rsidRDefault="0086440D" w:rsidP="00B70211">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81D45">
              <w:rPr>
                <w:rFonts w:cstheme="minorHAnsi"/>
                <w:sz w:val="24"/>
                <w:szCs w:val="24"/>
              </w:rPr>
              <w:t>Finding Futures</w:t>
            </w:r>
          </w:p>
        </w:tc>
      </w:tr>
      <w:tr w:rsidR="00545DB5" w:rsidRPr="007622A3" w14:paraId="0C6B8739" w14:textId="77777777" w:rsidTr="007622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5" w:type="dxa"/>
          </w:tcPr>
          <w:p w14:paraId="5ACB6051" w14:textId="77777777" w:rsidR="00545DB5" w:rsidRPr="007622A3" w:rsidRDefault="00545DB5" w:rsidP="00B70211">
            <w:pPr>
              <w:rPr>
                <w:rFonts w:cstheme="minorHAnsi"/>
                <w:sz w:val="24"/>
              </w:rPr>
            </w:pPr>
            <w:r w:rsidRPr="007622A3">
              <w:rPr>
                <w:rFonts w:cstheme="minorHAnsi"/>
                <w:sz w:val="24"/>
              </w:rPr>
              <w:t>Reviewed by:</w:t>
            </w:r>
          </w:p>
        </w:tc>
        <w:tc>
          <w:tcPr>
            <w:tcW w:w="6401" w:type="dxa"/>
          </w:tcPr>
          <w:p w14:paraId="24817662" w14:textId="77777777" w:rsidR="00545DB5" w:rsidRPr="00981D45" w:rsidRDefault="00545DB5" w:rsidP="00B7021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81D45">
              <w:rPr>
                <w:rFonts w:cstheme="minorHAnsi"/>
                <w:sz w:val="24"/>
                <w:szCs w:val="24"/>
              </w:rPr>
              <w:t>BS</w:t>
            </w:r>
          </w:p>
        </w:tc>
      </w:tr>
      <w:tr w:rsidR="00545DB5" w:rsidRPr="007622A3" w14:paraId="19D35CC3" w14:textId="77777777" w:rsidTr="007622A3">
        <w:tc>
          <w:tcPr>
            <w:cnfStyle w:val="001000000000" w:firstRow="0" w:lastRow="0" w:firstColumn="1" w:lastColumn="0" w:oddVBand="0" w:evenVBand="0" w:oddHBand="0" w:evenHBand="0" w:firstRowFirstColumn="0" w:firstRowLastColumn="0" w:lastRowFirstColumn="0" w:lastRowLastColumn="0"/>
            <w:tcW w:w="2615" w:type="dxa"/>
          </w:tcPr>
          <w:p w14:paraId="332F334F" w14:textId="77777777" w:rsidR="00545DB5" w:rsidRPr="007622A3" w:rsidRDefault="00545DB5" w:rsidP="00B70211">
            <w:pPr>
              <w:rPr>
                <w:rFonts w:cstheme="minorHAnsi"/>
                <w:sz w:val="24"/>
              </w:rPr>
            </w:pPr>
            <w:r w:rsidRPr="007622A3">
              <w:rPr>
                <w:rFonts w:cstheme="minorHAnsi"/>
                <w:sz w:val="24"/>
              </w:rPr>
              <w:t>Approved by:</w:t>
            </w:r>
          </w:p>
        </w:tc>
        <w:tc>
          <w:tcPr>
            <w:tcW w:w="6401" w:type="dxa"/>
          </w:tcPr>
          <w:p w14:paraId="5DAB6C7B" w14:textId="6477ABA4" w:rsidR="00545DB5" w:rsidRPr="00981D45" w:rsidRDefault="00981D45" w:rsidP="00B70211">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81D45">
              <w:rPr>
                <w:color w:val="000000"/>
                <w:sz w:val="24"/>
                <w:szCs w:val="24"/>
              </w:rPr>
              <w:t>Board – 21.05.26</w:t>
            </w:r>
          </w:p>
        </w:tc>
      </w:tr>
    </w:tbl>
    <w:p w14:paraId="02EB378F" w14:textId="77777777" w:rsidR="00545DB5" w:rsidRPr="007622A3" w:rsidRDefault="00545DB5" w:rsidP="00545DB5">
      <w:pPr>
        <w:jc w:val="center"/>
        <w:rPr>
          <w:rFonts w:cstheme="minorHAnsi"/>
        </w:rPr>
      </w:pPr>
    </w:p>
    <w:sdt>
      <w:sdtPr>
        <w:rPr>
          <w:rFonts w:asciiTheme="minorHAnsi" w:eastAsiaTheme="minorHAnsi" w:hAnsiTheme="minorHAnsi" w:cstheme="minorHAnsi"/>
          <w:color w:val="auto"/>
          <w:sz w:val="22"/>
          <w:szCs w:val="22"/>
          <w:lang w:val="en-GB"/>
        </w:rPr>
        <w:id w:val="958304941"/>
        <w:docPartObj>
          <w:docPartGallery w:val="Table of Contents"/>
          <w:docPartUnique/>
        </w:docPartObj>
      </w:sdtPr>
      <w:sdtEndPr>
        <w:rPr>
          <w:rFonts w:eastAsiaTheme="minorEastAsia"/>
          <w:b/>
          <w:bCs/>
          <w:noProof/>
        </w:rPr>
      </w:sdtEndPr>
      <w:sdtContent>
        <w:p w14:paraId="406425CA" w14:textId="77777777" w:rsidR="00545DB5" w:rsidRPr="007622A3" w:rsidRDefault="00545DB5">
          <w:pPr>
            <w:pStyle w:val="TOCHeading"/>
            <w:rPr>
              <w:rFonts w:asciiTheme="minorHAnsi" w:hAnsiTheme="minorHAnsi" w:cstheme="minorHAnsi"/>
              <w:color w:val="538135" w:themeColor="accent6" w:themeShade="BF"/>
              <w:sz w:val="36"/>
            </w:rPr>
          </w:pPr>
          <w:r w:rsidRPr="007622A3">
            <w:rPr>
              <w:rFonts w:asciiTheme="minorHAnsi" w:hAnsiTheme="minorHAnsi" w:cstheme="minorHAnsi"/>
              <w:color w:val="538135" w:themeColor="accent6" w:themeShade="BF"/>
            </w:rPr>
            <w:t>Contents</w:t>
          </w:r>
        </w:p>
        <w:p w14:paraId="11CC0FBA" w14:textId="7B127AAC" w:rsidR="006206B7" w:rsidRPr="006206B7" w:rsidRDefault="00545DB5">
          <w:pPr>
            <w:pStyle w:val="TOC1"/>
            <w:tabs>
              <w:tab w:val="right" w:leader="dot" w:pos="9016"/>
            </w:tabs>
            <w:rPr>
              <w:rFonts w:eastAsiaTheme="minorEastAsia"/>
              <w:noProof/>
              <w:sz w:val="24"/>
              <w:lang w:eastAsia="en-GB"/>
            </w:rPr>
          </w:pPr>
          <w:r w:rsidRPr="00F9495B">
            <w:rPr>
              <w:rFonts w:cstheme="minorHAnsi"/>
              <w:sz w:val="24"/>
            </w:rPr>
            <w:fldChar w:fldCharType="begin"/>
          </w:r>
          <w:r w:rsidRPr="00F9495B">
            <w:rPr>
              <w:rFonts w:cstheme="minorHAnsi"/>
              <w:sz w:val="24"/>
            </w:rPr>
            <w:instrText xml:space="preserve"> TOC \o "1-3" \h \z \u </w:instrText>
          </w:r>
          <w:r w:rsidRPr="00F9495B">
            <w:rPr>
              <w:rFonts w:cstheme="minorHAnsi"/>
              <w:sz w:val="24"/>
            </w:rPr>
            <w:fldChar w:fldCharType="separate"/>
          </w:r>
          <w:hyperlink w:anchor="_Toc229485187" w:history="1">
            <w:r w:rsidR="006206B7" w:rsidRPr="006206B7">
              <w:rPr>
                <w:rStyle w:val="Hyperlink"/>
                <w:rFonts w:cstheme="minorHAnsi"/>
                <w:noProof/>
                <w:sz w:val="24"/>
              </w:rPr>
              <w:t>Introduction and Purpose</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_Toc229485187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2</w:t>
            </w:r>
            <w:r w:rsidR="006206B7" w:rsidRPr="006206B7">
              <w:rPr>
                <w:noProof/>
                <w:webHidden/>
                <w:sz w:val="24"/>
              </w:rPr>
              <w:fldChar w:fldCharType="end"/>
            </w:r>
          </w:hyperlink>
        </w:p>
        <w:p w14:paraId="5C83FE8D" w14:textId="18A2D479" w:rsidR="006206B7" w:rsidRPr="006206B7" w:rsidRDefault="00981D45">
          <w:pPr>
            <w:pStyle w:val="TOC1"/>
            <w:tabs>
              <w:tab w:val="right" w:leader="dot" w:pos="9016"/>
            </w:tabs>
            <w:rPr>
              <w:rFonts w:eastAsiaTheme="minorEastAsia"/>
              <w:noProof/>
              <w:sz w:val="24"/>
              <w:lang w:eastAsia="en-GB"/>
            </w:rPr>
          </w:pPr>
          <w:hyperlink w:anchor="_Toc229485188" w:history="1">
            <w:r w:rsidR="006206B7" w:rsidRPr="006206B7">
              <w:rPr>
                <w:rStyle w:val="Hyperlink"/>
                <w:rFonts w:cstheme="minorHAnsi"/>
                <w:noProof/>
                <w:sz w:val="24"/>
              </w:rPr>
              <w:t>PART A – SEN POLICY</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_Toc229485188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2</w:t>
            </w:r>
            <w:r w:rsidR="006206B7" w:rsidRPr="006206B7">
              <w:rPr>
                <w:noProof/>
                <w:webHidden/>
                <w:sz w:val="24"/>
              </w:rPr>
              <w:fldChar w:fldCharType="end"/>
            </w:r>
          </w:hyperlink>
        </w:p>
        <w:p w14:paraId="4EC958F7" w14:textId="40EAEDF9" w:rsidR="006206B7" w:rsidRPr="006206B7" w:rsidRDefault="00981D45">
          <w:pPr>
            <w:pStyle w:val="TOC2"/>
            <w:tabs>
              <w:tab w:val="right" w:leader="dot" w:pos="9016"/>
            </w:tabs>
            <w:rPr>
              <w:rFonts w:eastAsiaTheme="minorEastAsia"/>
              <w:noProof/>
              <w:sz w:val="24"/>
              <w:lang w:eastAsia="en-GB"/>
            </w:rPr>
          </w:pPr>
          <w:hyperlink w:anchor="_Toc229485189" w:history="1">
            <w:r w:rsidR="006206B7" w:rsidRPr="006206B7">
              <w:rPr>
                <w:rStyle w:val="Hyperlink"/>
                <w:rFonts w:cstheme="minorHAnsi"/>
                <w:noProof/>
                <w:sz w:val="24"/>
              </w:rPr>
              <w:t>Our Commitment to Inclusion</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_Toc229485189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2</w:t>
            </w:r>
            <w:r w:rsidR="006206B7" w:rsidRPr="006206B7">
              <w:rPr>
                <w:noProof/>
                <w:webHidden/>
                <w:sz w:val="24"/>
              </w:rPr>
              <w:fldChar w:fldCharType="end"/>
            </w:r>
          </w:hyperlink>
        </w:p>
        <w:p w14:paraId="1D66CB3B" w14:textId="1B43525F" w:rsidR="006206B7" w:rsidRPr="006206B7" w:rsidRDefault="00981D45">
          <w:pPr>
            <w:pStyle w:val="TOC2"/>
            <w:tabs>
              <w:tab w:val="right" w:leader="dot" w:pos="9016"/>
            </w:tabs>
            <w:rPr>
              <w:rFonts w:eastAsiaTheme="minorEastAsia"/>
              <w:noProof/>
              <w:sz w:val="24"/>
              <w:lang w:eastAsia="en-GB"/>
            </w:rPr>
          </w:pPr>
          <w:hyperlink w:anchor="_Toc229485190" w:history="1">
            <w:r w:rsidR="006206B7" w:rsidRPr="006206B7">
              <w:rPr>
                <w:rStyle w:val="Hyperlink"/>
                <w:rFonts w:cstheme="minorHAnsi"/>
                <w:noProof/>
                <w:sz w:val="24"/>
              </w:rPr>
              <w:t>Definition of SEN</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_Toc229485190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2</w:t>
            </w:r>
            <w:r w:rsidR="006206B7" w:rsidRPr="006206B7">
              <w:rPr>
                <w:noProof/>
                <w:webHidden/>
                <w:sz w:val="24"/>
              </w:rPr>
              <w:fldChar w:fldCharType="end"/>
            </w:r>
          </w:hyperlink>
        </w:p>
        <w:p w14:paraId="0B8F6590" w14:textId="726A8064" w:rsidR="006206B7" w:rsidRPr="006206B7" w:rsidRDefault="00981D45">
          <w:pPr>
            <w:pStyle w:val="TOC2"/>
            <w:tabs>
              <w:tab w:val="right" w:leader="dot" w:pos="9016"/>
            </w:tabs>
            <w:rPr>
              <w:rFonts w:eastAsiaTheme="minorEastAsia"/>
              <w:noProof/>
              <w:sz w:val="24"/>
              <w:lang w:eastAsia="en-GB"/>
            </w:rPr>
          </w:pPr>
          <w:hyperlink w:anchor="_Toc229485191" w:history="1">
            <w:r w:rsidR="006206B7" w:rsidRPr="006206B7">
              <w:rPr>
                <w:rStyle w:val="Hyperlink"/>
                <w:rFonts w:cstheme="minorHAnsi"/>
                <w:noProof/>
                <w:sz w:val="24"/>
              </w:rPr>
              <w:t>Identification of SEN</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_Toc229485191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2</w:t>
            </w:r>
            <w:r w:rsidR="006206B7" w:rsidRPr="006206B7">
              <w:rPr>
                <w:noProof/>
                <w:webHidden/>
                <w:sz w:val="24"/>
              </w:rPr>
              <w:fldChar w:fldCharType="end"/>
            </w:r>
          </w:hyperlink>
        </w:p>
        <w:p w14:paraId="1737F199" w14:textId="1E0CF8AD" w:rsidR="006206B7" w:rsidRPr="006206B7" w:rsidRDefault="00981D45">
          <w:pPr>
            <w:pStyle w:val="TOC2"/>
            <w:tabs>
              <w:tab w:val="right" w:leader="dot" w:pos="9016"/>
            </w:tabs>
            <w:rPr>
              <w:rFonts w:eastAsiaTheme="minorEastAsia"/>
              <w:noProof/>
              <w:sz w:val="24"/>
              <w:lang w:eastAsia="en-GB"/>
            </w:rPr>
          </w:pPr>
          <w:hyperlink w:anchor="_Toc229485192" w:history="1">
            <w:r w:rsidR="006206B7" w:rsidRPr="006206B7">
              <w:rPr>
                <w:rStyle w:val="Hyperlink"/>
                <w:rFonts w:cstheme="minorHAnsi"/>
                <w:noProof/>
                <w:sz w:val="24"/>
              </w:rPr>
              <w:t>Support and Reasonable Adjustments</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_Toc229485192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3</w:t>
            </w:r>
            <w:r w:rsidR="006206B7" w:rsidRPr="006206B7">
              <w:rPr>
                <w:noProof/>
                <w:webHidden/>
                <w:sz w:val="24"/>
              </w:rPr>
              <w:fldChar w:fldCharType="end"/>
            </w:r>
          </w:hyperlink>
        </w:p>
        <w:p w14:paraId="583C3B78" w14:textId="55D8928F" w:rsidR="006206B7" w:rsidRPr="006206B7" w:rsidRDefault="00981D45">
          <w:pPr>
            <w:pStyle w:val="TOC2"/>
            <w:tabs>
              <w:tab w:val="right" w:leader="dot" w:pos="9016"/>
            </w:tabs>
            <w:rPr>
              <w:rFonts w:eastAsiaTheme="minorEastAsia"/>
              <w:noProof/>
              <w:sz w:val="24"/>
              <w:lang w:eastAsia="en-GB"/>
            </w:rPr>
          </w:pPr>
          <w:hyperlink w:anchor="_Toc229485193" w:history="1">
            <w:r w:rsidR="006206B7" w:rsidRPr="006206B7">
              <w:rPr>
                <w:rStyle w:val="Hyperlink"/>
                <w:rFonts w:cstheme="minorHAnsi"/>
                <w:noProof/>
                <w:sz w:val="24"/>
              </w:rPr>
              <w:t>Roles and Responsibilities</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_Toc229485193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3</w:t>
            </w:r>
            <w:r w:rsidR="006206B7" w:rsidRPr="006206B7">
              <w:rPr>
                <w:noProof/>
                <w:webHidden/>
                <w:sz w:val="24"/>
              </w:rPr>
              <w:fldChar w:fldCharType="end"/>
            </w:r>
          </w:hyperlink>
        </w:p>
        <w:p w14:paraId="19C24FF9" w14:textId="33DE7389" w:rsidR="006206B7" w:rsidRPr="006206B7" w:rsidRDefault="00981D45">
          <w:pPr>
            <w:pStyle w:val="TOC2"/>
            <w:tabs>
              <w:tab w:val="right" w:leader="dot" w:pos="9016"/>
            </w:tabs>
            <w:rPr>
              <w:rFonts w:eastAsiaTheme="minorEastAsia"/>
              <w:noProof/>
              <w:sz w:val="24"/>
              <w:lang w:eastAsia="en-GB"/>
            </w:rPr>
          </w:pPr>
          <w:hyperlink w:anchor="_Toc229485194" w:history="1">
            <w:r w:rsidR="006206B7" w:rsidRPr="006206B7">
              <w:rPr>
                <w:rStyle w:val="Hyperlink"/>
                <w:rFonts w:cstheme="minorHAnsi"/>
                <w:noProof/>
                <w:sz w:val="24"/>
              </w:rPr>
              <w:t>SEN and Safeguarding</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_Toc229485194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3</w:t>
            </w:r>
            <w:r w:rsidR="006206B7" w:rsidRPr="006206B7">
              <w:rPr>
                <w:noProof/>
                <w:webHidden/>
                <w:sz w:val="24"/>
              </w:rPr>
              <w:fldChar w:fldCharType="end"/>
            </w:r>
          </w:hyperlink>
        </w:p>
        <w:p w14:paraId="4E82D414" w14:textId="6AD5D7CE" w:rsidR="006206B7" w:rsidRPr="006206B7" w:rsidRDefault="00981D45">
          <w:pPr>
            <w:pStyle w:val="TOC2"/>
            <w:tabs>
              <w:tab w:val="right" w:leader="dot" w:pos="9016"/>
            </w:tabs>
            <w:rPr>
              <w:rFonts w:eastAsiaTheme="minorEastAsia"/>
              <w:noProof/>
              <w:sz w:val="24"/>
              <w:lang w:eastAsia="en-GB"/>
            </w:rPr>
          </w:pPr>
          <w:hyperlink w:anchor="_Toc229485195" w:history="1">
            <w:r w:rsidR="006206B7" w:rsidRPr="006206B7">
              <w:rPr>
                <w:rStyle w:val="Hyperlink"/>
                <w:rFonts w:cstheme="minorHAnsi"/>
                <w:noProof/>
                <w:sz w:val="24"/>
              </w:rPr>
              <w:t>Review and Monitoring</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_Toc229485195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4</w:t>
            </w:r>
            <w:r w:rsidR="006206B7" w:rsidRPr="006206B7">
              <w:rPr>
                <w:noProof/>
                <w:webHidden/>
                <w:sz w:val="24"/>
              </w:rPr>
              <w:fldChar w:fldCharType="end"/>
            </w:r>
          </w:hyperlink>
        </w:p>
        <w:p w14:paraId="0C0EEE31" w14:textId="49772C58" w:rsidR="006206B7" w:rsidRPr="006206B7" w:rsidRDefault="00981D45">
          <w:pPr>
            <w:pStyle w:val="TOC1"/>
            <w:tabs>
              <w:tab w:val="right" w:leader="dot" w:pos="9016"/>
            </w:tabs>
            <w:rPr>
              <w:rFonts w:eastAsiaTheme="minorEastAsia"/>
              <w:noProof/>
              <w:sz w:val="24"/>
              <w:lang w:eastAsia="en-GB"/>
            </w:rPr>
          </w:pPr>
          <w:hyperlink w:anchor="_Toc229485196" w:history="1">
            <w:r w:rsidR="006206B7" w:rsidRPr="006206B7">
              <w:rPr>
                <w:rStyle w:val="Hyperlink"/>
                <w:rFonts w:cstheme="minorHAnsi"/>
                <w:noProof/>
                <w:sz w:val="24"/>
              </w:rPr>
              <w:t>PART B – SEN INFORMATION REPORT</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_Toc229485196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4</w:t>
            </w:r>
            <w:r w:rsidR="006206B7" w:rsidRPr="006206B7">
              <w:rPr>
                <w:noProof/>
                <w:webHidden/>
                <w:sz w:val="24"/>
              </w:rPr>
              <w:fldChar w:fldCharType="end"/>
            </w:r>
          </w:hyperlink>
        </w:p>
        <w:p w14:paraId="33D488FF" w14:textId="3CDFD479" w:rsidR="006206B7" w:rsidRPr="006206B7" w:rsidRDefault="00981D45">
          <w:pPr>
            <w:pStyle w:val="TOC2"/>
            <w:tabs>
              <w:tab w:val="right" w:leader="dot" w:pos="9016"/>
            </w:tabs>
            <w:rPr>
              <w:rFonts w:eastAsiaTheme="minorEastAsia"/>
              <w:noProof/>
              <w:sz w:val="24"/>
              <w:lang w:eastAsia="en-GB"/>
            </w:rPr>
          </w:pPr>
          <w:hyperlink w:anchor="_Toc229485197" w:history="1">
            <w:r w:rsidR="006206B7" w:rsidRPr="006206B7">
              <w:rPr>
                <w:rStyle w:val="Hyperlink"/>
                <w:rFonts w:cstheme="minorHAnsi"/>
                <w:noProof/>
                <w:sz w:val="24"/>
              </w:rPr>
              <w:t>Who This Information Is For</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_Toc229485197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4</w:t>
            </w:r>
            <w:r w:rsidR="006206B7" w:rsidRPr="006206B7">
              <w:rPr>
                <w:noProof/>
                <w:webHidden/>
                <w:sz w:val="24"/>
              </w:rPr>
              <w:fldChar w:fldCharType="end"/>
            </w:r>
          </w:hyperlink>
        </w:p>
        <w:p w14:paraId="7B986524" w14:textId="714C73B3" w:rsidR="006206B7" w:rsidRPr="006206B7" w:rsidRDefault="00981D45">
          <w:pPr>
            <w:pStyle w:val="TOC2"/>
            <w:tabs>
              <w:tab w:val="right" w:leader="dot" w:pos="9016"/>
            </w:tabs>
            <w:rPr>
              <w:rFonts w:eastAsiaTheme="minorEastAsia"/>
              <w:noProof/>
              <w:sz w:val="24"/>
              <w:lang w:eastAsia="en-GB"/>
            </w:rPr>
          </w:pPr>
          <w:hyperlink w:anchor="_Toc229485198" w:history="1">
            <w:r w:rsidR="006206B7" w:rsidRPr="006206B7">
              <w:rPr>
                <w:rStyle w:val="Hyperlink"/>
                <w:rFonts w:cstheme="minorHAnsi"/>
                <w:noProof/>
                <w:sz w:val="24"/>
              </w:rPr>
              <w:t>What SEN Looks Like at Finding Futures</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_Toc229485198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4</w:t>
            </w:r>
            <w:r w:rsidR="006206B7" w:rsidRPr="006206B7">
              <w:rPr>
                <w:noProof/>
                <w:webHidden/>
                <w:sz w:val="24"/>
              </w:rPr>
              <w:fldChar w:fldCharType="end"/>
            </w:r>
          </w:hyperlink>
        </w:p>
        <w:p w14:paraId="206D135C" w14:textId="72B424D9" w:rsidR="006206B7" w:rsidRPr="006206B7" w:rsidRDefault="00981D45">
          <w:pPr>
            <w:pStyle w:val="TOC2"/>
            <w:tabs>
              <w:tab w:val="right" w:leader="dot" w:pos="9016"/>
            </w:tabs>
            <w:rPr>
              <w:rFonts w:eastAsiaTheme="minorEastAsia"/>
              <w:noProof/>
              <w:sz w:val="24"/>
              <w:lang w:eastAsia="en-GB"/>
            </w:rPr>
          </w:pPr>
          <w:hyperlink w:anchor="_Toc229485199" w:history="1">
            <w:r w:rsidR="006206B7" w:rsidRPr="006206B7">
              <w:rPr>
                <w:rStyle w:val="Hyperlink"/>
                <w:rFonts w:cstheme="minorHAnsi"/>
                <w:noProof/>
                <w:sz w:val="24"/>
              </w:rPr>
              <w:t>How We Identify and Understand Needs</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_Toc229485199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4</w:t>
            </w:r>
            <w:r w:rsidR="006206B7" w:rsidRPr="006206B7">
              <w:rPr>
                <w:noProof/>
                <w:webHidden/>
                <w:sz w:val="24"/>
              </w:rPr>
              <w:fldChar w:fldCharType="end"/>
            </w:r>
          </w:hyperlink>
        </w:p>
        <w:p w14:paraId="138C7EE0" w14:textId="6EA85497" w:rsidR="006206B7" w:rsidRPr="006206B7" w:rsidRDefault="00981D45">
          <w:pPr>
            <w:pStyle w:val="TOC2"/>
            <w:tabs>
              <w:tab w:val="right" w:leader="dot" w:pos="9016"/>
            </w:tabs>
            <w:rPr>
              <w:rFonts w:eastAsiaTheme="minorEastAsia"/>
              <w:noProof/>
              <w:sz w:val="24"/>
              <w:lang w:eastAsia="en-GB"/>
            </w:rPr>
          </w:pPr>
          <w:hyperlink w:anchor="_Toc229485200" w:history="1">
            <w:r w:rsidR="006206B7" w:rsidRPr="006206B7">
              <w:rPr>
                <w:rStyle w:val="Hyperlink"/>
                <w:rFonts w:cstheme="minorHAnsi"/>
                <w:noProof/>
                <w:sz w:val="24"/>
              </w:rPr>
              <w:t>What Support Looks Like in Practice</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_Toc229485200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4</w:t>
            </w:r>
            <w:r w:rsidR="006206B7" w:rsidRPr="006206B7">
              <w:rPr>
                <w:noProof/>
                <w:webHidden/>
                <w:sz w:val="24"/>
              </w:rPr>
              <w:fldChar w:fldCharType="end"/>
            </w:r>
          </w:hyperlink>
        </w:p>
        <w:p w14:paraId="0FEC11AC" w14:textId="5CC6C385" w:rsidR="006206B7" w:rsidRPr="006206B7" w:rsidRDefault="00981D45">
          <w:pPr>
            <w:pStyle w:val="TOC2"/>
            <w:tabs>
              <w:tab w:val="right" w:leader="dot" w:pos="9016"/>
            </w:tabs>
            <w:rPr>
              <w:rFonts w:eastAsiaTheme="minorEastAsia"/>
              <w:noProof/>
              <w:sz w:val="24"/>
              <w:lang w:eastAsia="en-GB"/>
            </w:rPr>
          </w:pPr>
          <w:hyperlink w:anchor="_Toc229485201" w:history="1">
            <w:r w:rsidR="006206B7" w:rsidRPr="006206B7">
              <w:rPr>
                <w:rStyle w:val="Hyperlink"/>
                <w:rFonts w:cstheme="minorHAnsi"/>
                <w:noProof/>
                <w:sz w:val="24"/>
              </w:rPr>
              <w:t>Support for Learners with EHCPs</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_Toc229485201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5</w:t>
            </w:r>
            <w:r w:rsidR="006206B7" w:rsidRPr="006206B7">
              <w:rPr>
                <w:noProof/>
                <w:webHidden/>
                <w:sz w:val="24"/>
              </w:rPr>
              <w:fldChar w:fldCharType="end"/>
            </w:r>
          </w:hyperlink>
        </w:p>
        <w:p w14:paraId="6E6EB319" w14:textId="3072DDAE" w:rsidR="006206B7" w:rsidRPr="006206B7" w:rsidRDefault="00981D45">
          <w:pPr>
            <w:pStyle w:val="TOC2"/>
            <w:tabs>
              <w:tab w:val="right" w:leader="dot" w:pos="9016"/>
            </w:tabs>
            <w:rPr>
              <w:rFonts w:eastAsiaTheme="minorEastAsia"/>
              <w:noProof/>
              <w:sz w:val="24"/>
              <w:lang w:eastAsia="en-GB"/>
            </w:rPr>
          </w:pPr>
          <w:hyperlink w:anchor="_Toc229485202" w:history="1">
            <w:r w:rsidR="006206B7" w:rsidRPr="006206B7">
              <w:rPr>
                <w:rStyle w:val="Hyperlink"/>
                <w:rFonts w:cstheme="minorHAnsi"/>
                <w:noProof/>
                <w:sz w:val="24"/>
              </w:rPr>
              <w:t>Working With Others</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_Toc229485202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5</w:t>
            </w:r>
            <w:r w:rsidR="006206B7" w:rsidRPr="006206B7">
              <w:rPr>
                <w:noProof/>
                <w:webHidden/>
                <w:sz w:val="24"/>
              </w:rPr>
              <w:fldChar w:fldCharType="end"/>
            </w:r>
          </w:hyperlink>
        </w:p>
        <w:p w14:paraId="27D9A817" w14:textId="3ED0BEC8" w:rsidR="006206B7" w:rsidRPr="006206B7" w:rsidRDefault="00981D45">
          <w:pPr>
            <w:pStyle w:val="TOC2"/>
            <w:tabs>
              <w:tab w:val="right" w:leader="dot" w:pos="9016"/>
            </w:tabs>
            <w:rPr>
              <w:rFonts w:eastAsiaTheme="minorEastAsia"/>
              <w:noProof/>
              <w:sz w:val="24"/>
              <w:lang w:eastAsia="en-GB"/>
            </w:rPr>
          </w:pPr>
          <w:hyperlink w:anchor="_Toc229485203" w:history="1">
            <w:r w:rsidR="006206B7" w:rsidRPr="006206B7">
              <w:rPr>
                <w:rStyle w:val="Hyperlink"/>
                <w:rFonts w:cstheme="minorHAnsi"/>
                <w:noProof/>
                <w:sz w:val="24"/>
              </w:rPr>
              <w:t>Preparation for Adulthood</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_Toc229485203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5</w:t>
            </w:r>
            <w:r w:rsidR="006206B7" w:rsidRPr="006206B7">
              <w:rPr>
                <w:noProof/>
                <w:webHidden/>
                <w:sz w:val="24"/>
              </w:rPr>
              <w:fldChar w:fldCharType="end"/>
            </w:r>
          </w:hyperlink>
        </w:p>
        <w:p w14:paraId="6412444F" w14:textId="655AF4AE" w:rsidR="006206B7" w:rsidRPr="006206B7" w:rsidRDefault="00981D45">
          <w:pPr>
            <w:pStyle w:val="TOC2"/>
            <w:tabs>
              <w:tab w:val="right" w:leader="dot" w:pos="9016"/>
            </w:tabs>
            <w:rPr>
              <w:rFonts w:eastAsiaTheme="minorEastAsia"/>
              <w:noProof/>
              <w:sz w:val="24"/>
              <w:lang w:eastAsia="en-GB"/>
            </w:rPr>
          </w:pPr>
          <w:hyperlink w:anchor="_Toc229485204" w:history="1">
            <w:r w:rsidR="006206B7" w:rsidRPr="006206B7">
              <w:rPr>
                <w:rStyle w:val="Hyperlink"/>
                <w:rFonts w:cstheme="minorHAnsi"/>
                <w:noProof/>
                <w:sz w:val="24"/>
              </w:rPr>
              <w:t>Safeguarding, Wellbeing and Raising Concerns</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_Toc229485204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5</w:t>
            </w:r>
            <w:r w:rsidR="006206B7" w:rsidRPr="006206B7">
              <w:rPr>
                <w:noProof/>
                <w:webHidden/>
                <w:sz w:val="24"/>
              </w:rPr>
              <w:fldChar w:fldCharType="end"/>
            </w:r>
          </w:hyperlink>
        </w:p>
        <w:p w14:paraId="2BD36F41" w14:textId="20E6F6BF" w:rsidR="006206B7" w:rsidRPr="006206B7" w:rsidRDefault="00981D45">
          <w:pPr>
            <w:pStyle w:val="TOC2"/>
            <w:tabs>
              <w:tab w:val="right" w:leader="dot" w:pos="9016"/>
            </w:tabs>
            <w:rPr>
              <w:rFonts w:eastAsiaTheme="minorEastAsia"/>
              <w:noProof/>
              <w:sz w:val="24"/>
              <w:lang w:eastAsia="en-GB"/>
            </w:rPr>
          </w:pPr>
          <w:hyperlink w:anchor="_Toc229485205" w:history="1">
            <w:r w:rsidR="006206B7" w:rsidRPr="006206B7">
              <w:rPr>
                <w:rStyle w:val="Hyperlink"/>
                <w:rFonts w:cstheme="minorHAnsi"/>
                <w:noProof/>
                <w:sz w:val="24"/>
              </w:rPr>
              <w:t>What to Do If There Are Concerns About SEN Support</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_Toc229485205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5</w:t>
            </w:r>
            <w:r w:rsidR="006206B7" w:rsidRPr="006206B7">
              <w:rPr>
                <w:noProof/>
                <w:webHidden/>
                <w:sz w:val="24"/>
              </w:rPr>
              <w:fldChar w:fldCharType="end"/>
            </w:r>
          </w:hyperlink>
        </w:p>
        <w:p w14:paraId="695FE14F" w14:textId="370740F3" w:rsidR="006206B7" w:rsidRPr="006206B7" w:rsidRDefault="00981D45">
          <w:pPr>
            <w:pStyle w:val="TOC1"/>
            <w:tabs>
              <w:tab w:val="right" w:leader="dot" w:pos="9016"/>
            </w:tabs>
            <w:rPr>
              <w:rFonts w:eastAsiaTheme="minorEastAsia"/>
              <w:noProof/>
              <w:sz w:val="24"/>
              <w:lang w:eastAsia="en-GB"/>
            </w:rPr>
          </w:pPr>
          <w:hyperlink w:anchor="_Toc229485206" w:history="1">
            <w:r w:rsidR="006206B7" w:rsidRPr="006206B7">
              <w:rPr>
                <w:rStyle w:val="Hyperlink"/>
                <w:rFonts w:cstheme="minorHAnsi"/>
                <w:noProof/>
                <w:sz w:val="24"/>
              </w:rPr>
              <w:t>Review and Availability</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_Toc229485206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6</w:t>
            </w:r>
            <w:r w:rsidR="006206B7" w:rsidRPr="006206B7">
              <w:rPr>
                <w:noProof/>
                <w:webHidden/>
                <w:sz w:val="24"/>
              </w:rPr>
              <w:fldChar w:fldCharType="end"/>
            </w:r>
          </w:hyperlink>
        </w:p>
        <w:p w14:paraId="1E538598" w14:textId="09839AEB" w:rsidR="006206B7" w:rsidRPr="006206B7" w:rsidRDefault="00981D45">
          <w:pPr>
            <w:pStyle w:val="TOC1"/>
            <w:tabs>
              <w:tab w:val="right" w:leader="dot" w:pos="9016"/>
            </w:tabs>
            <w:rPr>
              <w:rFonts w:eastAsiaTheme="minorEastAsia"/>
              <w:noProof/>
              <w:sz w:val="24"/>
              <w:lang w:eastAsia="en-GB"/>
            </w:rPr>
          </w:pPr>
          <w:hyperlink w:anchor="_Toc229485207" w:history="1">
            <w:r w:rsidR="006206B7" w:rsidRPr="006206B7">
              <w:rPr>
                <w:rStyle w:val="Hyperlink"/>
                <w:rFonts w:cstheme="minorHAnsi"/>
                <w:noProof/>
                <w:sz w:val="24"/>
              </w:rPr>
              <w:t>Links to Other Policies</w:t>
            </w:r>
            <w:r w:rsidR="006206B7" w:rsidRPr="006206B7">
              <w:rPr>
                <w:noProof/>
                <w:webHidden/>
                <w:sz w:val="24"/>
              </w:rPr>
              <w:tab/>
            </w:r>
            <w:r w:rsidR="006206B7" w:rsidRPr="006206B7">
              <w:rPr>
                <w:noProof/>
                <w:webHidden/>
                <w:sz w:val="24"/>
              </w:rPr>
              <w:fldChar w:fldCharType="begin"/>
            </w:r>
            <w:r w:rsidR="006206B7" w:rsidRPr="006206B7">
              <w:rPr>
                <w:noProof/>
                <w:webHidden/>
                <w:sz w:val="24"/>
              </w:rPr>
              <w:instrText xml:space="preserve"> PAGEREF _Toc229485207 \h </w:instrText>
            </w:r>
            <w:r w:rsidR="006206B7" w:rsidRPr="006206B7">
              <w:rPr>
                <w:noProof/>
                <w:webHidden/>
                <w:sz w:val="24"/>
              </w:rPr>
            </w:r>
            <w:r w:rsidR="006206B7" w:rsidRPr="006206B7">
              <w:rPr>
                <w:noProof/>
                <w:webHidden/>
                <w:sz w:val="24"/>
              </w:rPr>
              <w:fldChar w:fldCharType="separate"/>
            </w:r>
            <w:r w:rsidR="006206B7" w:rsidRPr="006206B7">
              <w:rPr>
                <w:noProof/>
                <w:webHidden/>
                <w:sz w:val="24"/>
              </w:rPr>
              <w:t>6</w:t>
            </w:r>
            <w:r w:rsidR="006206B7" w:rsidRPr="006206B7">
              <w:rPr>
                <w:noProof/>
                <w:webHidden/>
                <w:sz w:val="24"/>
              </w:rPr>
              <w:fldChar w:fldCharType="end"/>
            </w:r>
          </w:hyperlink>
        </w:p>
        <w:p w14:paraId="7733B083" w14:textId="149E23B2" w:rsidR="00545DB5" w:rsidRPr="00F9495B" w:rsidRDefault="00545DB5" w:rsidP="00166100">
          <w:pPr>
            <w:rPr>
              <w:rFonts w:cstheme="minorHAnsi"/>
            </w:rPr>
          </w:pPr>
          <w:r w:rsidRPr="00F9495B">
            <w:rPr>
              <w:rFonts w:cstheme="minorHAnsi"/>
              <w:b/>
              <w:bCs/>
              <w:noProof/>
              <w:sz w:val="24"/>
            </w:rPr>
            <w:fldChar w:fldCharType="end"/>
          </w:r>
        </w:p>
      </w:sdtContent>
    </w:sdt>
    <w:p w14:paraId="08886A53" w14:textId="56BA30DF" w:rsidR="009D1531" w:rsidRPr="007622A3" w:rsidRDefault="009D1531" w:rsidP="006206B7">
      <w:pPr>
        <w:pStyle w:val="Heading1"/>
        <w:spacing w:before="0"/>
        <w:jc w:val="both"/>
        <w:rPr>
          <w:rFonts w:asciiTheme="minorHAnsi" w:hAnsiTheme="minorHAnsi" w:cstheme="minorHAnsi"/>
          <w:color w:val="538135" w:themeColor="accent6" w:themeShade="BF"/>
        </w:rPr>
      </w:pPr>
      <w:bookmarkStart w:id="1" w:name="_Toc229485187"/>
      <w:r w:rsidRPr="007622A3">
        <w:rPr>
          <w:rFonts w:asciiTheme="minorHAnsi" w:hAnsiTheme="minorHAnsi" w:cstheme="minorHAnsi"/>
          <w:color w:val="538135" w:themeColor="accent6" w:themeShade="BF"/>
        </w:rPr>
        <w:lastRenderedPageBreak/>
        <w:t>Introduction and Purpose</w:t>
      </w:r>
      <w:bookmarkEnd w:id="1"/>
    </w:p>
    <w:p w14:paraId="7463960A" w14:textId="77777777" w:rsidR="009D1531" w:rsidRPr="007622A3" w:rsidRDefault="009D1531" w:rsidP="006206B7">
      <w:pPr>
        <w:spacing w:after="0"/>
        <w:jc w:val="both"/>
        <w:rPr>
          <w:rFonts w:cstheme="minorHAnsi"/>
        </w:rPr>
      </w:pPr>
      <w:r w:rsidRPr="007622A3">
        <w:rPr>
          <w:rFonts w:cstheme="minorHAnsi"/>
        </w:rPr>
        <w:t xml:space="preserve">This document combines the </w:t>
      </w:r>
      <w:r w:rsidRPr="007622A3">
        <w:rPr>
          <w:rStyle w:val="Strong"/>
          <w:rFonts w:cstheme="minorHAnsi"/>
        </w:rPr>
        <w:t>Special Educational Needs (SEN) Policy</w:t>
      </w:r>
      <w:r w:rsidRPr="007622A3">
        <w:rPr>
          <w:rFonts w:cstheme="minorHAnsi"/>
        </w:rPr>
        <w:t xml:space="preserve"> and </w:t>
      </w:r>
      <w:r w:rsidRPr="007622A3">
        <w:rPr>
          <w:rStyle w:val="Strong"/>
          <w:rFonts w:cstheme="minorHAnsi"/>
        </w:rPr>
        <w:t>SEN Information Report</w:t>
      </w:r>
      <w:r w:rsidRPr="007622A3">
        <w:rPr>
          <w:rFonts w:cstheme="minorHAnsi"/>
        </w:rPr>
        <w:t xml:space="preserve"> for Finding Futures.</w:t>
      </w:r>
    </w:p>
    <w:p w14:paraId="6096877F" w14:textId="77777777" w:rsidR="006206B7" w:rsidRDefault="006206B7" w:rsidP="006206B7">
      <w:pPr>
        <w:spacing w:after="0"/>
        <w:jc w:val="both"/>
        <w:rPr>
          <w:rFonts w:cstheme="minorHAnsi"/>
        </w:rPr>
      </w:pPr>
    </w:p>
    <w:p w14:paraId="2B7FFE10" w14:textId="13DB569D" w:rsidR="009D1531" w:rsidRPr="007622A3" w:rsidRDefault="009D1531" w:rsidP="006206B7">
      <w:pPr>
        <w:spacing w:after="0"/>
        <w:jc w:val="both"/>
        <w:rPr>
          <w:rFonts w:cstheme="minorHAnsi"/>
        </w:rPr>
      </w:pPr>
      <w:r w:rsidRPr="007622A3">
        <w:rPr>
          <w:rFonts w:cstheme="minorHAnsi"/>
        </w:rPr>
        <w:t>It sets out:</w:t>
      </w:r>
    </w:p>
    <w:p w14:paraId="68426C2C" w14:textId="77777777" w:rsidR="009D1531" w:rsidRPr="007622A3" w:rsidRDefault="009D1531" w:rsidP="006206B7">
      <w:pPr>
        <w:pStyle w:val="ListParagraph"/>
        <w:numPr>
          <w:ilvl w:val="0"/>
          <w:numId w:val="19"/>
        </w:numPr>
        <w:spacing w:after="0"/>
        <w:jc w:val="both"/>
        <w:rPr>
          <w:rFonts w:cstheme="minorHAnsi"/>
        </w:rPr>
      </w:pPr>
      <w:r w:rsidRPr="007622A3">
        <w:rPr>
          <w:rFonts w:cstheme="minorHAnsi"/>
        </w:rPr>
        <w:t>How Finding Futures identifies and supports learners with SEN and disabilities</w:t>
      </w:r>
    </w:p>
    <w:p w14:paraId="573CD54F" w14:textId="77777777" w:rsidR="009D1531" w:rsidRPr="007622A3" w:rsidRDefault="009D1531" w:rsidP="006206B7">
      <w:pPr>
        <w:pStyle w:val="ListParagraph"/>
        <w:numPr>
          <w:ilvl w:val="0"/>
          <w:numId w:val="19"/>
        </w:numPr>
        <w:spacing w:after="0"/>
        <w:jc w:val="both"/>
        <w:rPr>
          <w:rFonts w:cstheme="minorHAnsi"/>
        </w:rPr>
      </w:pPr>
      <w:r w:rsidRPr="007622A3">
        <w:rPr>
          <w:rFonts w:cstheme="minorHAnsi"/>
        </w:rPr>
        <w:t>The principles that underpin inclusive practice</w:t>
      </w:r>
    </w:p>
    <w:p w14:paraId="53D0252B" w14:textId="77777777" w:rsidR="009D1531" w:rsidRPr="007622A3" w:rsidRDefault="009D1531" w:rsidP="006206B7">
      <w:pPr>
        <w:pStyle w:val="ListParagraph"/>
        <w:numPr>
          <w:ilvl w:val="0"/>
          <w:numId w:val="19"/>
        </w:numPr>
        <w:spacing w:after="0"/>
        <w:jc w:val="both"/>
        <w:rPr>
          <w:rFonts w:cstheme="minorHAnsi"/>
        </w:rPr>
      </w:pPr>
      <w:r w:rsidRPr="007622A3">
        <w:rPr>
          <w:rFonts w:cstheme="minorHAnsi"/>
        </w:rPr>
        <w:t>What learners, families and professionals can expect in practice</w:t>
      </w:r>
    </w:p>
    <w:p w14:paraId="62B19CDC" w14:textId="77777777" w:rsidR="006206B7" w:rsidRDefault="006206B7" w:rsidP="006206B7">
      <w:pPr>
        <w:spacing w:after="0"/>
        <w:jc w:val="both"/>
        <w:rPr>
          <w:rFonts w:cstheme="minorHAnsi"/>
        </w:rPr>
      </w:pPr>
    </w:p>
    <w:p w14:paraId="732ECAEB" w14:textId="09D8F166" w:rsidR="009D1531" w:rsidRPr="007622A3" w:rsidRDefault="009D1531" w:rsidP="006206B7">
      <w:pPr>
        <w:spacing w:after="0"/>
        <w:jc w:val="both"/>
        <w:rPr>
          <w:rFonts w:cstheme="minorHAnsi"/>
        </w:rPr>
      </w:pPr>
      <w:r w:rsidRPr="007622A3">
        <w:rPr>
          <w:rFonts w:cstheme="minorHAnsi"/>
        </w:rPr>
        <w:t>This document should be read alongside the:</w:t>
      </w:r>
    </w:p>
    <w:p w14:paraId="652B9394" w14:textId="77777777" w:rsidR="009D1531" w:rsidRPr="007622A3" w:rsidRDefault="009D1531" w:rsidP="006206B7">
      <w:pPr>
        <w:pStyle w:val="ListParagraph"/>
        <w:numPr>
          <w:ilvl w:val="0"/>
          <w:numId w:val="20"/>
        </w:numPr>
        <w:spacing w:after="0"/>
        <w:jc w:val="both"/>
        <w:rPr>
          <w:rFonts w:cstheme="minorHAnsi"/>
          <w:b/>
        </w:rPr>
      </w:pPr>
      <w:r w:rsidRPr="007622A3">
        <w:rPr>
          <w:rStyle w:val="Strong"/>
          <w:rFonts w:cstheme="minorHAnsi"/>
          <w:b w:val="0"/>
        </w:rPr>
        <w:t>Safeguarding and Child Protection Policy</w:t>
      </w:r>
    </w:p>
    <w:p w14:paraId="53C9787F" w14:textId="6848CBBD" w:rsidR="009D1531" w:rsidRPr="007622A3" w:rsidRDefault="009D1531" w:rsidP="006206B7">
      <w:pPr>
        <w:pStyle w:val="ListParagraph"/>
        <w:numPr>
          <w:ilvl w:val="0"/>
          <w:numId w:val="20"/>
        </w:numPr>
        <w:spacing w:after="0"/>
        <w:jc w:val="both"/>
        <w:rPr>
          <w:rFonts w:cstheme="minorHAnsi"/>
          <w:b/>
        </w:rPr>
      </w:pPr>
      <w:r w:rsidRPr="007622A3">
        <w:rPr>
          <w:rStyle w:val="Strong"/>
          <w:rFonts w:cstheme="minorHAnsi"/>
          <w:b w:val="0"/>
        </w:rPr>
        <w:t xml:space="preserve">Equality </w:t>
      </w:r>
      <w:r w:rsidR="00B617D7" w:rsidRPr="007622A3">
        <w:rPr>
          <w:rStyle w:val="Strong"/>
          <w:rFonts w:cstheme="minorHAnsi"/>
          <w:b w:val="0"/>
        </w:rPr>
        <w:t>Policy, Information and Objectives</w:t>
      </w:r>
    </w:p>
    <w:p w14:paraId="732070E8" w14:textId="77777777" w:rsidR="009D1531" w:rsidRPr="007622A3" w:rsidRDefault="009D1531" w:rsidP="006206B7">
      <w:pPr>
        <w:pStyle w:val="ListParagraph"/>
        <w:numPr>
          <w:ilvl w:val="0"/>
          <w:numId w:val="20"/>
        </w:numPr>
        <w:spacing w:after="0"/>
        <w:jc w:val="both"/>
        <w:rPr>
          <w:rFonts w:cstheme="minorHAnsi"/>
          <w:b/>
        </w:rPr>
      </w:pPr>
      <w:r w:rsidRPr="007622A3">
        <w:rPr>
          <w:rStyle w:val="Strong"/>
          <w:rFonts w:cstheme="minorHAnsi"/>
          <w:b w:val="0"/>
        </w:rPr>
        <w:t>Online Safety, Social Media and Mobile Phone Policy</w:t>
      </w:r>
    </w:p>
    <w:p w14:paraId="3E986D24" w14:textId="77777777" w:rsidR="009D1531" w:rsidRPr="007622A3" w:rsidRDefault="009D1531" w:rsidP="006206B7">
      <w:pPr>
        <w:pStyle w:val="ListParagraph"/>
        <w:numPr>
          <w:ilvl w:val="0"/>
          <w:numId w:val="20"/>
        </w:numPr>
        <w:spacing w:after="0"/>
        <w:jc w:val="both"/>
        <w:rPr>
          <w:rFonts w:cstheme="minorHAnsi"/>
          <w:b/>
        </w:rPr>
      </w:pPr>
      <w:r w:rsidRPr="007622A3">
        <w:rPr>
          <w:rStyle w:val="Strong"/>
          <w:rFonts w:cstheme="minorHAnsi"/>
          <w:b w:val="0"/>
        </w:rPr>
        <w:t>IT Acceptable Use of ICT, Internet and Communications Systems Policy</w:t>
      </w:r>
    </w:p>
    <w:p w14:paraId="4D31A872" w14:textId="77777777" w:rsidR="006206B7" w:rsidRDefault="006206B7" w:rsidP="006206B7">
      <w:pPr>
        <w:spacing w:after="0"/>
        <w:jc w:val="both"/>
        <w:rPr>
          <w:rFonts w:cstheme="minorHAnsi"/>
        </w:rPr>
      </w:pPr>
    </w:p>
    <w:p w14:paraId="2719E4D2" w14:textId="52DB96B6" w:rsidR="009D1531" w:rsidRDefault="009D1531" w:rsidP="006206B7">
      <w:pPr>
        <w:spacing w:after="0"/>
        <w:jc w:val="both"/>
        <w:rPr>
          <w:rFonts w:cstheme="minorHAnsi"/>
        </w:rPr>
      </w:pPr>
      <w:r w:rsidRPr="007622A3">
        <w:rPr>
          <w:rFonts w:cstheme="minorHAnsi"/>
        </w:rPr>
        <w:t xml:space="preserve">For the purposes of this document, the term </w:t>
      </w:r>
      <w:r w:rsidRPr="007622A3">
        <w:rPr>
          <w:rStyle w:val="Strong"/>
          <w:rFonts w:cstheme="minorHAnsi"/>
          <w:b w:val="0"/>
        </w:rPr>
        <w:t>“learners”</w:t>
      </w:r>
      <w:r w:rsidRPr="007622A3">
        <w:rPr>
          <w:rFonts w:cstheme="minorHAnsi"/>
        </w:rPr>
        <w:t xml:space="preserve"> refers to children, young people and young adults accessing Finding Futures provision.</w:t>
      </w:r>
    </w:p>
    <w:p w14:paraId="6F3A5426" w14:textId="77777777" w:rsidR="00193DCC" w:rsidRPr="007622A3" w:rsidRDefault="00193DCC" w:rsidP="006206B7">
      <w:pPr>
        <w:spacing w:after="0"/>
        <w:jc w:val="both"/>
        <w:rPr>
          <w:rFonts w:cstheme="minorHAnsi"/>
        </w:rPr>
      </w:pPr>
    </w:p>
    <w:p w14:paraId="3DCE1657" w14:textId="2DD89D2E" w:rsidR="009D1531" w:rsidRPr="007622A3" w:rsidRDefault="009D1531" w:rsidP="006206B7">
      <w:pPr>
        <w:pStyle w:val="Heading1"/>
        <w:spacing w:before="0"/>
        <w:jc w:val="both"/>
        <w:rPr>
          <w:rFonts w:asciiTheme="minorHAnsi" w:hAnsiTheme="minorHAnsi" w:cstheme="minorHAnsi"/>
          <w:color w:val="538135" w:themeColor="accent6" w:themeShade="BF"/>
        </w:rPr>
      </w:pPr>
      <w:bookmarkStart w:id="2" w:name="_Toc229485188"/>
      <w:r w:rsidRPr="007622A3">
        <w:rPr>
          <w:rFonts w:asciiTheme="minorHAnsi" w:hAnsiTheme="minorHAnsi" w:cstheme="minorHAnsi"/>
          <w:color w:val="538135" w:themeColor="accent6" w:themeShade="BF"/>
        </w:rPr>
        <w:t>PART A – SEN POLICY</w:t>
      </w:r>
      <w:bookmarkEnd w:id="2"/>
    </w:p>
    <w:p w14:paraId="263BDC34" w14:textId="6A12C30D"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3" w:name="_Toc229485189"/>
      <w:r w:rsidRPr="007622A3">
        <w:rPr>
          <w:rFonts w:asciiTheme="minorHAnsi" w:hAnsiTheme="minorHAnsi" w:cstheme="minorHAnsi"/>
          <w:color w:val="538135" w:themeColor="accent6" w:themeShade="BF"/>
        </w:rPr>
        <w:t>Our Commitment to Inclusion</w:t>
      </w:r>
      <w:bookmarkEnd w:id="3"/>
    </w:p>
    <w:p w14:paraId="5F662191" w14:textId="04B45BEF" w:rsidR="009D1531" w:rsidRPr="007622A3" w:rsidRDefault="009D1531" w:rsidP="006206B7">
      <w:pPr>
        <w:spacing w:after="0"/>
        <w:jc w:val="both"/>
        <w:rPr>
          <w:rFonts w:cstheme="minorHAnsi"/>
        </w:rPr>
      </w:pPr>
      <w:r w:rsidRPr="007622A3">
        <w:rPr>
          <w:rFonts w:cstheme="minorHAnsi"/>
        </w:rPr>
        <w:t>Finding Futures is committed to</w:t>
      </w:r>
      <w:r w:rsidR="00B617D7" w:rsidRPr="007622A3">
        <w:rPr>
          <w:rFonts w:cstheme="minorHAnsi"/>
        </w:rPr>
        <w:t xml:space="preserve"> i</w:t>
      </w:r>
      <w:r w:rsidRPr="007622A3">
        <w:rPr>
          <w:rFonts w:cstheme="minorHAnsi"/>
        </w:rPr>
        <w:t>nclusive practice</w:t>
      </w:r>
      <w:r w:rsidR="00B617D7" w:rsidRPr="007622A3">
        <w:rPr>
          <w:rFonts w:cstheme="minorHAnsi"/>
        </w:rPr>
        <w:t>, e</w:t>
      </w:r>
      <w:r w:rsidRPr="007622A3">
        <w:rPr>
          <w:rFonts w:cstheme="minorHAnsi"/>
        </w:rPr>
        <w:t>quality of opportunity</w:t>
      </w:r>
      <w:r w:rsidR="00B617D7" w:rsidRPr="007622A3">
        <w:rPr>
          <w:rFonts w:cstheme="minorHAnsi"/>
        </w:rPr>
        <w:t xml:space="preserve"> and h</w:t>
      </w:r>
      <w:r w:rsidRPr="007622A3">
        <w:rPr>
          <w:rFonts w:cstheme="minorHAnsi"/>
        </w:rPr>
        <w:t>igh aspirations for all learners</w:t>
      </w:r>
      <w:r w:rsidR="00B617D7" w:rsidRPr="007622A3">
        <w:rPr>
          <w:rFonts w:cstheme="minorHAnsi"/>
        </w:rPr>
        <w:t xml:space="preserve"> as it supports them to </w:t>
      </w:r>
      <w:r w:rsidRPr="007622A3">
        <w:rPr>
          <w:rFonts w:cstheme="minorHAnsi"/>
        </w:rPr>
        <w:t>develop independence, confidence and employability</w:t>
      </w:r>
      <w:r w:rsidR="00B617D7" w:rsidRPr="007622A3">
        <w:rPr>
          <w:rFonts w:cstheme="minorHAnsi"/>
        </w:rPr>
        <w:t xml:space="preserve"> skills.</w:t>
      </w:r>
      <w:r w:rsidR="006206B7">
        <w:rPr>
          <w:rFonts w:cstheme="minorHAnsi"/>
        </w:rPr>
        <w:t xml:space="preserve"> </w:t>
      </w:r>
      <w:r w:rsidRPr="007622A3">
        <w:rPr>
          <w:rFonts w:cstheme="minorHAnsi"/>
        </w:rPr>
        <w:t xml:space="preserve">We recognise that learners with SEN may experience </w:t>
      </w:r>
      <w:r w:rsidRPr="007622A3">
        <w:rPr>
          <w:rStyle w:val="Strong"/>
          <w:rFonts w:cstheme="minorHAnsi"/>
          <w:b w:val="0"/>
        </w:rPr>
        <w:t>additional vulnerability</w:t>
      </w:r>
      <w:r w:rsidRPr="007622A3">
        <w:rPr>
          <w:rFonts w:cstheme="minorHAnsi"/>
        </w:rPr>
        <w:t>, including in relation to:</w:t>
      </w:r>
    </w:p>
    <w:p w14:paraId="6C229123" w14:textId="77777777" w:rsidR="009D1531" w:rsidRPr="007622A3" w:rsidRDefault="009D1531" w:rsidP="006206B7">
      <w:pPr>
        <w:pStyle w:val="ListParagraph"/>
        <w:numPr>
          <w:ilvl w:val="0"/>
          <w:numId w:val="21"/>
        </w:numPr>
        <w:spacing w:after="0"/>
        <w:jc w:val="both"/>
        <w:rPr>
          <w:rFonts w:cstheme="minorHAnsi"/>
        </w:rPr>
      </w:pPr>
      <w:r w:rsidRPr="007622A3">
        <w:rPr>
          <w:rFonts w:cstheme="minorHAnsi"/>
        </w:rPr>
        <w:t>Safeguarding</w:t>
      </w:r>
    </w:p>
    <w:p w14:paraId="0526E747" w14:textId="77777777" w:rsidR="009D1531" w:rsidRPr="007622A3" w:rsidRDefault="009D1531" w:rsidP="006206B7">
      <w:pPr>
        <w:pStyle w:val="ListParagraph"/>
        <w:numPr>
          <w:ilvl w:val="0"/>
          <w:numId w:val="21"/>
        </w:numPr>
        <w:spacing w:after="0"/>
        <w:jc w:val="both"/>
        <w:rPr>
          <w:rFonts w:cstheme="minorHAnsi"/>
        </w:rPr>
      </w:pPr>
      <w:r w:rsidRPr="007622A3">
        <w:rPr>
          <w:rFonts w:cstheme="minorHAnsi"/>
        </w:rPr>
        <w:t>Mental health and wellbeing</w:t>
      </w:r>
    </w:p>
    <w:p w14:paraId="40833023" w14:textId="77777777" w:rsidR="009D1531" w:rsidRPr="007622A3" w:rsidRDefault="009D1531" w:rsidP="006206B7">
      <w:pPr>
        <w:pStyle w:val="ListParagraph"/>
        <w:numPr>
          <w:ilvl w:val="0"/>
          <w:numId w:val="21"/>
        </w:numPr>
        <w:spacing w:after="0"/>
        <w:jc w:val="both"/>
        <w:rPr>
          <w:rFonts w:cstheme="minorHAnsi"/>
        </w:rPr>
      </w:pPr>
      <w:r w:rsidRPr="007622A3">
        <w:rPr>
          <w:rFonts w:cstheme="minorHAnsi"/>
        </w:rPr>
        <w:t>Exploitation or harm</w:t>
      </w:r>
    </w:p>
    <w:p w14:paraId="6D799E60" w14:textId="77777777" w:rsidR="006206B7" w:rsidRDefault="006206B7" w:rsidP="006206B7">
      <w:pPr>
        <w:spacing w:after="0"/>
        <w:jc w:val="both"/>
        <w:rPr>
          <w:rFonts w:cstheme="minorHAnsi"/>
        </w:rPr>
      </w:pPr>
    </w:p>
    <w:p w14:paraId="70BB6C82" w14:textId="163795C7" w:rsidR="009D1531" w:rsidRPr="007622A3" w:rsidRDefault="009D1531" w:rsidP="006206B7">
      <w:pPr>
        <w:spacing w:after="0"/>
        <w:jc w:val="both"/>
        <w:rPr>
          <w:rFonts w:cstheme="minorHAnsi"/>
        </w:rPr>
      </w:pPr>
      <w:r w:rsidRPr="007622A3">
        <w:rPr>
          <w:rFonts w:cstheme="minorHAnsi"/>
        </w:rPr>
        <w:t xml:space="preserve">Support for learners with SEN is therefore closely aligned with our </w:t>
      </w:r>
      <w:r w:rsidRPr="007622A3">
        <w:rPr>
          <w:rStyle w:val="Strong"/>
          <w:rFonts w:cstheme="minorHAnsi"/>
          <w:b w:val="0"/>
        </w:rPr>
        <w:t>safeguarding responsibilities</w:t>
      </w:r>
      <w:r w:rsidRPr="007622A3">
        <w:rPr>
          <w:rFonts w:cstheme="minorHAnsi"/>
        </w:rPr>
        <w:t>.</w:t>
      </w:r>
    </w:p>
    <w:p w14:paraId="4AD1CCB2" w14:textId="77777777" w:rsidR="00166100" w:rsidRPr="007622A3" w:rsidRDefault="00166100" w:rsidP="006206B7">
      <w:pPr>
        <w:spacing w:after="0"/>
        <w:jc w:val="both"/>
        <w:rPr>
          <w:rFonts w:cstheme="minorHAnsi"/>
        </w:rPr>
      </w:pPr>
    </w:p>
    <w:p w14:paraId="613E9DE0" w14:textId="143DC657"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4" w:name="_Toc229485190"/>
      <w:r w:rsidRPr="007622A3">
        <w:rPr>
          <w:rFonts w:asciiTheme="minorHAnsi" w:hAnsiTheme="minorHAnsi" w:cstheme="minorHAnsi"/>
          <w:color w:val="538135" w:themeColor="accent6" w:themeShade="BF"/>
        </w:rPr>
        <w:t>Definition of SEN</w:t>
      </w:r>
      <w:bookmarkEnd w:id="4"/>
    </w:p>
    <w:p w14:paraId="1ACB7B45" w14:textId="4A5B501E" w:rsidR="009D1531" w:rsidRPr="007622A3" w:rsidRDefault="009D1531" w:rsidP="006206B7">
      <w:pPr>
        <w:spacing w:after="0"/>
        <w:jc w:val="both"/>
        <w:rPr>
          <w:rFonts w:cstheme="minorHAnsi"/>
        </w:rPr>
      </w:pPr>
      <w:r w:rsidRPr="007622A3">
        <w:rPr>
          <w:rFonts w:cstheme="minorHAnsi"/>
        </w:rPr>
        <w:t xml:space="preserve">Finding Futures uses the definition of SEN set out in the </w:t>
      </w:r>
      <w:r w:rsidRPr="007622A3">
        <w:rPr>
          <w:rStyle w:val="Strong"/>
          <w:rFonts w:cstheme="minorHAnsi"/>
          <w:b w:val="0"/>
        </w:rPr>
        <w:t>SEND Code of Practice (2015)</w:t>
      </w:r>
      <w:r w:rsidRPr="007622A3">
        <w:rPr>
          <w:rFonts w:cstheme="minorHAnsi"/>
          <w:b/>
        </w:rPr>
        <w:t>.</w:t>
      </w:r>
      <w:r w:rsidR="00B617D7" w:rsidRPr="007622A3">
        <w:rPr>
          <w:rFonts w:cstheme="minorHAnsi"/>
        </w:rPr>
        <w:t xml:space="preserve"> </w:t>
      </w:r>
      <w:r w:rsidRPr="007622A3">
        <w:rPr>
          <w:rFonts w:cstheme="minorHAnsi"/>
        </w:rPr>
        <w:t>A learner is considered to have SEN if they have a learning difficulty or disability which:</w:t>
      </w:r>
    </w:p>
    <w:p w14:paraId="0B44BF64" w14:textId="77777777" w:rsidR="009D1531" w:rsidRPr="007622A3" w:rsidRDefault="009D1531" w:rsidP="006206B7">
      <w:pPr>
        <w:pStyle w:val="ListParagraph"/>
        <w:numPr>
          <w:ilvl w:val="0"/>
          <w:numId w:val="22"/>
        </w:numPr>
        <w:spacing w:after="0"/>
        <w:jc w:val="both"/>
        <w:rPr>
          <w:rFonts w:cstheme="minorHAnsi"/>
        </w:rPr>
      </w:pPr>
      <w:r w:rsidRPr="007622A3">
        <w:rPr>
          <w:rFonts w:cstheme="minorHAnsi"/>
        </w:rPr>
        <w:t>Requires additional or different support to access provision, or</w:t>
      </w:r>
    </w:p>
    <w:p w14:paraId="676F1114" w14:textId="77777777" w:rsidR="009D1531" w:rsidRPr="007622A3" w:rsidRDefault="009D1531" w:rsidP="006206B7">
      <w:pPr>
        <w:pStyle w:val="ListParagraph"/>
        <w:numPr>
          <w:ilvl w:val="0"/>
          <w:numId w:val="22"/>
        </w:numPr>
        <w:spacing w:after="0"/>
        <w:jc w:val="both"/>
        <w:rPr>
          <w:rFonts w:cstheme="minorHAnsi"/>
        </w:rPr>
      </w:pPr>
      <w:r w:rsidRPr="007622A3">
        <w:rPr>
          <w:rFonts w:cstheme="minorHAnsi"/>
        </w:rPr>
        <w:t>Impacts their ability to engage safely and meaningfully without reasonable adjustments</w:t>
      </w:r>
    </w:p>
    <w:p w14:paraId="21A49AF3" w14:textId="77777777" w:rsidR="006206B7" w:rsidRDefault="006206B7" w:rsidP="006206B7">
      <w:pPr>
        <w:spacing w:after="0"/>
        <w:jc w:val="both"/>
        <w:rPr>
          <w:rFonts w:cstheme="minorHAnsi"/>
        </w:rPr>
      </w:pPr>
    </w:p>
    <w:p w14:paraId="45D3A2DE" w14:textId="6DBDB3B8" w:rsidR="009D1531" w:rsidRPr="007622A3" w:rsidRDefault="009D1531" w:rsidP="006206B7">
      <w:pPr>
        <w:spacing w:after="0"/>
        <w:jc w:val="both"/>
        <w:rPr>
          <w:rFonts w:cstheme="minorHAnsi"/>
        </w:rPr>
      </w:pPr>
      <w:r w:rsidRPr="007622A3">
        <w:rPr>
          <w:rFonts w:cstheme="minorHAnsi"/>
        </w:rPr>
        <w:t>Finding Futures works with learners</w:t>
      </w:r>
      <w:r w:rsidR="00B617D7" w:rsidRPr="007622A3">
        <w:rPr>
          <w:rFonts w:cstheme="minorHAnsi"/>
        </w:rPr>
        <w:t xml:space="preserve"> w</w:t>
      </w:r>
      <w:r w:rsidRPr="007622A3">
        <w:rPr>
          <w:rFonts w:cstheme="minorHAnsi"/>
        </w:rPr>
        <w:t>ith Education, Health and Care Plans (EHCPs)</w:t>
      </w:r>
      <w:r w:rsidR="00B617D7" w:rsidRPr="007622A3">
        <w:rPr>
          <w:rFonts w:cstheme="minorHAnsi"/>
        </w:rPr>
        <w:t>, all of whom have SEN. Learners are aged between 16 and 25.</w:t>
      </w:r>
    </w:p>
    <w:p w14:paraId="0E077855" w14:textId="77777777" w:rsidR="00166100" w:rsidRPr="007622A3" w:rsidRDefault="00166100" w:rsidP="006206B7">
      <w:pPr>
        <w:spacing w:after="0"/>
        <w:jc w:val="both"/>
        <w:rPr>
          <w:rFonts w:cstheme="minorHAnsi"/>
        </w:rPr>
      </w:pPr>
    </w:p>
    <w:p w14:paraId="631BFACF" w14:textId="6C4662A5"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5" w:name="_Toc229485191"/>
      <w:r w:rsidRPr="007622A3">
        <w:rPr>
          <w:rFonts w:asciiTheme="minorHAnsi" w:hAnsiTheme="minorHAnsi" w:cstheme="minorHAnsi"/>
          <w:color w:val="538135" w:themeColor="accent6" w:themeShade="BF"/>
        </w:rPr>
        <w:t>Identification of SEN</w:t>
      </w:r>
      <w:bookmarkEnd w:id="5"/>
    </w:p>
    <w:p w14:paraId="4371C113" w14:textId="77777777" w:rsidR="009D1531" w:rsidRPr="007622A3" w:rsidRDefault="009D1531" w:rsidP="006206B7">
      <w:pPr>
        <w:spacing w:after="0"/>
        <w:jc w:val="both"/>
        <w:rPr>
          <w:rFonts w:cstheme="minorHAnsi"/>
        </w:rPr>
      </w:pPr>
      <w:r w:rsidRPr="007622A3">
        <w:rPr>
          <w:rFonts w:cstheme="minorHAnsi"/>
        </w:rPr>
        <w:t>SEN may be identified through:</w:t>
      </w:r>
    </w:p>
    <w:p w14:paraId="7E08C2A0" w14:textId="77777777" w:rsidR="009D1531" w:rsidRPr="007622A3" w:rsidRDefault="009D1531" w:rsidP="006206B7">
      <w:pPr>
        <w:pStyle w:val="ListParagraph"/>
        <w:numPr>
          <w:ilvl w:val="0"/>
          <w:numId w:val="23"/>
        </w:numPr>
        <w:spacing w:after="0"/>
        <w:jc w:val="both"/>
        <w:rPr>
          <w:rFonts w:cstheme="minorHAnsi"/>
        </w:rPr>
      </w:pPr>
      <w:r w:rsidRPr="007622A3">
        <w:rPr>
          <w:rFonts w:cstheme="minorHAnsi"/>
        </w:rPr>
        <w:t>Referral information and transition documentation</w:t>
      </w:r>
    </w:p>
    <w:p w14:paraId="311F7454" w14:textId="77777777" w:rsidR="009D1531" w:rsidRPr="007622A3" w:rsidRDefault="009D1531" w:rsidP="006206B7">
      <w:pPr>
        <w:pStyle w:val="ListParagraph"/>
        <w:numPr>
          <w:ilvl w:val="0"/>
          <w:numId w:val="23"/>
        </w:numPr>
        <w:spacing w:after="0"/>
        <w:jc w:val="both"/>
        <w:rPr>
          <w:rFonts w:cstheme="minorHAnsi"/>
        </w:rPr>
      </w:pPr>
      <w:r w:rsidRPr="007622A3">
        <w:rPr>
          <w:rFonts w:cstheme="minorHAnsi"/>
        </w:rPr>
        <w:t>EHCPs and professional reports</w:t>
      </w:r>
    </w:p>
    <w:p w14:paraId="1EBE8C44" w14:textId="77777777" w:rsidR="009D1531" w:rsidRPr="007622A3" w:rsidRDefault="009D1531" w:rsidP="006206B7">
      <w:pPr>
        <w:pStyle w:val="ListParagraph"/>
        <w:numPr>
          <w:ilvl w:val="0"/>
          <w:numId w:val="23"/>
        </w:numPr>
        <w:spacing w:after="0"/>
        <w:jc w:val="both"/>
        <w:rPr>
          <w:rFonts w:cstheme="minorHAnsi"/>
        </w:rPr>
      </w:pPr>
      <w:r w:rsidRPr="007622A3">
        <w:rPr>
          <w:rFonts w:cstheme="minorHAnsi"/>
        </w:rPr>
        <w:t>Information from families, carers or previous providers</w:t>
      </w:r>
    </w:p>
    <w:p w14:paraId="0F17C6B3" w14:textId="77777777" w:rsidR="009D1531" w:rsidRPr="007622A3" w:rsidRDefault="009D1531" w:rsidP="006206B7">
      <w:pPr>
        <w:pStyle w:val="ListParagraph"/>
        <w:numPr>
          <w:ilvl w:val="0"/>
          <w:numId w:val="23"/>
        </w:numPr>
        <w:spacing w:after="0"/>
        <w:jc w:val="both"/>
        <w:rPr>
          <w:rFonts w:cstheme="minorHAnsi"/>
        </w:rPr>
      </w:pPr>
      <w:r w:rsidRPr="007622A3">
        <w:rPr>
          <w:rFonts w:cstheme="minorHAnsi"/>
        </w:rPr>
        <w:lastRenderedPageBreak/>
        <w:t>Ongoing observation and relationship</w:t>
      </w:r>
      <w:r w:rsidRPr="007622A3">
        <w:rPr>
          <w:rFonts w:cstheme="minorHAnsi"/>
        </w:rPr>
        <w:noBreakHyphen/>
        <w:t>based engagement</w:t>
      </w:r>
    </w:p>
    <w:p w14:paraId="1E2E8B22" w14:textId="77777777" w:rsidR="009D1531" w:rsidRPr="007622A3" w:rsidRDefault="009D1531" w:rsidP="006206B7">
      <w:pPr>
        <w:pStyle w:val="ListParagraph"/>
        <w:numPr>
          <w:ilvl w:val="0"/>
          <w:numId w:val="23"/>
        </w:numPr>
        <w:spacing w:after="0"/>
        <w:jc w:val="both"/>
        <w:rPr>
          <w:rFonts w:cstheme="minorHAnsi"/>
        </w:rPr>
      </w:pPr>
      <w:r w:rsidRPr="007622A3">
        <w:rPr>
          <w:rFonts w:cstheme="minorHAnsi"/>
        </w:rPr>
        <w:t>Learner self</w:t>
      </w:r>
      <w:r w:rsidRPr="007622A3">
        <w:rPr>
          <w:rFonts w:cstheme="minorHAnsi"/>
        </w:rPr>
        <w:noBreakHyphen/>
        <w:t>identification and discussion</w:t>
      </w:r>
    </w:p>
    <w:p w14:paraId="1C1032DB" w14:textId="77777777" w:rsidR="006206B7" w:rsidRDefault="006206B7" w:rsidP="006206B7">
      <w:pPr>
        <w:spacing w:after="0"/>
        <w:jc w:val="both"/>
        <w:rPr>
          <w:rFonts w:cstheme="minorHAnsi"/>
        </w:rPr>
      </w:pPr>
    </w:p>
    <w:p w14:paraId="5CA12E23" w14:textId="42D90E8E" w:rsidR="009D1531" w:rsidRPr="007622A3" w:rsidRDefault="00B617D7" w:rsidP="006206B7">
      <w:pPr>
        <w:spacing w:after="0"/>
        <w:jc w:val="both"/>
        <w:rPr>
          <w:rFonts w:cstheme="minorHAnsi"/>
        </w:rPr>
      </w:pPr>
      <w:r w:rsidRPr="007622A3">
        <w:rPr>
          <w:rFonts w:cstheme="minorHAnsi"/>
        </w:rPr>
        <w:t>Learners at Finding Futures have already had SEN identified, and these are detailed in the learners’ EHCPs. Finding Futures appreciates the fact that i</w:t>
      </w:r>
      <w:r w:rsidR="009D1531" w:rsidRPr="007622A3">
        <w:rPr>
          <w:rFonts w:cstheme="minorHAnsi"/>
        </w:rPr>
        <w:t xml:space="preserve">dentification </w:t>
      </w:r>
      <w:r w:rsidRPr="007622A3">
        <w:rPr>
          <w:rFonts w:cstheme="minorHAnsi"/>
        </w:rPr>
        <w:t>can be an</w:t>
      </w:r>
      <w:r w:rsidR="009D1531" w:rsidRPr="007622A3">
        <w:rPr>
          <w:rFonts w:cstheme="minorHAnsi"/>
        </w:rPr>
        <w:t xml:space="preserve"> </w:t>
      </w:r>
      <w:r w:rsidR="009D1531" w:rsidRPr="007622A3">
        <w:rPr>
          <w:rStyle w:val="Strong"/>
          <w:rFonts w:cstheme="minorHAnsi"/>
          <w:b w:val="0"/>
        </w:rPr>
        <w:t>ongoing process</w:t>
      </w:r>
      <w:r w:rsidR="009D1531" w:rsidRPr="007622A3">
        <w:rPr>
          <w:rFonts w:cstheme="minorHAnsi"/>
        </w:rPr>
        <w:t>, not</w:t>
      </w:r>
      <w:r w:rsidRPr="007622A3">
        <w:rPr>
          <w:rFonts w:cstheme="minorHAnsi"/>
        </w:rPr>
        <w:t xml:space="preserve"> just</w:t>
      </w:r>
      <w:r w:rsidR="009D1531" w:rsidRPr="007622A3">
        <w:rPr>
          <w:rFonts w:cstheme="minorHAnsi"/>
        </w:rPr>
        <w:t xml:space="preserve"> a one</w:t>
      </w:r>
      <w:r w:rsidR="009D1531" w:rsidRPr="007622A3">
        <w:rPr>
          <w:rFonts w:cstheme="minorHAnsi"/>
        </w:rPr>
        <w:noBreakHyphen/>
        <w:t>off event</w:t>
      </w:r>
      <w:r w:rsidRPr="007622A3">
        <w:rPr>
          <w:rFonts w:cstheme="minorHAnsi"/>
        </w:rPr>
        <w:t xml:space="preserve">, and so staff are aware of changing needs and able to share information appropriately to ensure that support can be effectively put in place for the young person and their family. </w:t>
      </w:r>
    </w:p>
    <w:p w14:paraId="074AD732" w14:textId="77777777" w:rsidR="00166100" w:rsidRPr="007622A3" w:rsidRDefault="00166100" w:rsidP="006206B7">
      <w:pPr>
        <w:spacing w:after="0"/>
        <w:jc w:val="both"/>
        <w:rPr>
          <w:rFonts w:cstheme="minorHAnsi"/>
        </w:rPr>
      </w:pPr>
    </w:p>
    <w:p w14:paraId="2E73E76E" w14:textId="31F2A598"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6" w:name="_Toc229485192"/>
      <w:r w:rsidRPr="007622A3">
        <w:rPr>
          <w:rFonts w:asciiTheme="minorHAnsi" w:hAnsiTheme="minorHAnsi" w:cstheme="minorHAnsi"/>
          <w:color w:val="538135" w:themeColor="accent6" w:themeShade="BF"/>
        </w:rPr>
        <w:t>Support and Reasonable Adjustments</w:t>
      </w:r>
      <w:bookmarkEnd w:id="6"/>
    </w:p>
    <w:p w14:paraId="2F824453" w14:textId="77777777" w:rsidR="009D1531" w:rsidRPr="007622A3" w:rsidRDefault="009D1531" w:rsidP="006206B7">
      <w:pPr>
        <w:spacing w:after="0"/>
        <w:jc w:val="both"/>
        <w:rPr>
          <w:rFonts w:cstheme="minorHAnsi"/>
        </w:rPr>
      </w:pPr>
      <w:r w:rsidRPr="007622A3">
        <w:rPr>
          <w:rFonts w:cstheme="minorHAnsi"/>
        </w:rPr>
        <w:t>Support at Finding Futures is:</w:t>
      </w:r>
    </w:p>
    <w:p w14:paraId="3383E411" w14:textId="77777777" w:rsidR="009D1531" w:rsidRPr="007622A3" w:rsidRDefault="009D1531" w:rsidP="006206B7">
      <w:pPr>
        <w:pStyle w:val="ListParagraph"/>
        <w:numPr>
          <w:ilvl w:val="0"/>
          <w:numId w:val="24"/>
        </w:numPr>
        <w:spacing w:after="0"/>
        <w:jc w:val="both"/>
        <w:rPr>
          <w:rFonts w:cstheme="minorHAnsi"/>
        </w:rPr>
      </w:pPr>
      <w:r w:rsidRPr="007622A3">
        <w:rPr>
          <w:rFonts w:cstheme="minorHAnsi"/>
        </w:rPr>
        <w:t>Individualised</w:t>
      </w:r>
    </w:p>
    <w:p w14:paraId="65D137B1" w14:textId="77777777" w:rsidR="009D1531" w:rsidRPr="007622A3" w:rsidRDefault="009D1531" w:rsidP="006206B7">
      <w:pPr>
        <w:pStyle w:val="ListParagraph"/>
        <w:numPr>
          <w:ilvl w:val="0"/>
          <w:numId w:val="24"/>
        </w:numPr>
        <w:spacing w:after="0"/>
        <w:jc w:val="both"/>
        <w:rPr>
          <w:rFonts w:cstheme="minorHAnsi"/>
        </w:rPr>
      </w:pPr>
      <w:r w:rsidRPr="007622A3">
        <w:rPr>
          <w:rFonts w:cstheme="minorHAnsi"/>
        </w:rPr>
        <w:t>Flexible</w:t>
      </w:r>
    </w:p>
    <w:p w14:paraId="41653B67" w14:textId="77777777" w:rsidR="009D1531" w:rsidRPr="007622A3" w:rsidRDefault="009D1531" w:rsidP="006206B7">
      <w:pPr>
        <w:pStyle w:val="ListParagraph"/>
        <w:numPr>
          <w:ilvl w:val="0"/>
          <w:numId w:val="24"/>
        </w:numPr>
        <w:spacing w:after="0"/>
        <w:jc w:val="both"/>
        <w:rPr>
          <w:rFonts w:cstheme="minorHAnsi"/>
        </w:rPr>
      </w:pPr>
      <w:r w:rsidRPr="007622A3">
        <w:rPr>
          <w:rFonts w:cstheme="minorHAnsi"/>
        </w:rPr>
        <w:t>Proportionate to need</w:t>
      </w:r>
    </w:p>
    <w:p w14:paraId="0C074F21" w14:textId="77777777" w:rsidR="006206B7" w:rsidRDefault="006206B7" w:rsidP="006206B7">
      <w:pPr>
        <w:spacing w:after="0"/>
        <w:jc w:val="both"/>
        <w:rPr>
          <w:rFonts w:cstheme="minorHAnsi"/>
        </w:rPr>
      </w:pPr>
    </w:p>
    <w:p w14:paraId="63A4C764" w14:textId="347BCA29" w:rsidR="009D1531" w:rsidRPr="007622A3" w:rsidRDefault="009D1531" w:rsidP="006206B7">
      <w:pPr>
        <w:spacing w:after="0"/>
        <w:jc w:val="both"/>
        <w:rPr>
          <w:rFonts w:cstheme="minorHAnsi"/>
        </w:rPr>
      </w:pPr>
      <w:r w:rsidRPr="007622A3">
        <w:rPr>
          <w:rFonts w:cstheme="minorHAnsi"/>
        </w:rPr>
        <w:t>This may include:</w:t>
      </w:r>
    </w:p>
    <w:p w14:paraId="43823386" w14:textId="44F6804D" w:rsidR="009D1531" w:rsidRPr="007622A3" w:rsidRDefault="00B617D7" w:rsidP="006206B7">
      <w:pPr>
        <w:pStyle w:val="ListParagraph"/>
        <w:numPr>
          <w:ilvl w:val="0"/>
          <w:numId w:val="25"/>
        </w:numPr>
        <w:spacing w:after="0"/>
        <w:jc w:val="both"/>
        <w:rPr>
          <w:rFonts w:cstheme="minorHAnsi"/>
        </w:rPr>
      </w:pPr>
      <w:r w:rsidRPr="007622A3">
        <w:rPr>
          <w:rFonts w:cstheme="minorHAnsi"/>
        </w:rPr>
        <w:t>Level/nature of staff</w:t>
      </w:r>
      <w:r w:rsidR="009D1531" w:rsidRPr="007622A3">
        <w:rPr>
          <w:rFonts w:cstheme="minorHAnsi"/>
        </w:rPr>
        <w:t xml:space="preserve"> support</w:t>
      </w:r>
    </w:p>
    <w:p w14:paraId="74FF809B" w14:textId="2483930A" w:rsidR="009D1531" w:rsidRPr="007622A3" w:rsidRDefault="009D1531" w:rsidP="006206B7">
      <w:pPr>
        <w:pStyle w:val="ListParagraph"/>
        <w:numPr>
          <w:ilvl w:val="0"/>
          <w:numId w:val="25"/>
        </w:numPr>
        <w:spacing w:after="0"/>
        <w:jc w:val="both"/>
        <w:rPr>
          <w:rFonts w:cstheme="minorHAnsi"/>
        </w:rPr>
      </w:pPr>
      <w:r w:rsidRPr="007622A3">
        <w:rPr>
          <w:rFonts w:cstheme="minorHAnsi"/>
        </w:rPr>
        <w:t>Adapted timetables</w:t>
      </w:r>
      <w:r w:rsidR="00B617D7" w:rsidRPr="007622A3">
        <w:rPr>
          <w:rFonts w:cstheme="minorHAnsi"/>
        </w:rPr>
        <w:t>, resources</w:t>
      </w:r>
      <w:r w:rsidRPr="007622A3">
        <w:rPr>
          <w:rFonts w:cstheme="minorHAnsi"/>
        </w:rPr>
        <w:t xml:space="preserve"> or expectations</w:t>
      </w:r>
    </w:p>
    <w:p w14:paraId="08F5ADDA" w14:textId="77777777" w:rsidR="009D1531" w:rsidRPr="007622A3" w:rsidRDefault="009D1531" w:rsidP="006206B7">
      <w:pPr>
        <w:pStyle w:val="ListParagraph"/>
        <w:numPr>
          <w:ilvl w:val="0"/>
          <w:numId w:val="25"/>
        </w:numPr>
        <w:spacing w:after="0"/>
        <w:jc w:val="both"/>
        <w:rPr>
          <w:rFonts w:cstheme="minorHAnsi"/>
        </w:rPr>
      </w:pPr>
      <w:r w:rsidRPr="007622A3">
        <w:rPr>
          <w:rFonts w:cstheme="minorHAnsi"/>
        </w:rPr>
        <w:t>Additional preparation for placements</w:t>
      </w:r>
    </w:p>
    <w:p w14:paraId="541B3B44" w14:textId="77777777" w:rsidR="009D1531" w:rsidRPr="007622A3" w:rsidRDefault="009D1531" w:rsidP="006206B7">
      <w:pPr>
        <w:pStyle w:val="ListParagraph"/>
        <w:numPr>
          <w:ilvl w:val="0"/>
          <w:numId w:val="25"/>
        </w:numPr>
        <w:spacing w:after="0"/>
        <w:jc w:val="both"/>
        <w:rPr>
          <w:rFonts w:cstheme="minorHAnsi"/>
        </w:rPr>
      </w:pPr>
      <w:r w:rsidRPr="007622A3">
        <w:rPr>
          <w:rFonts w:cstheme="minorHAnsi"/>
        </w:rPr>
        <w:t>Workplace adjustments</w:t>
      </w:r>
    </w:p>
    <w:p w14:paraId="33BD8CF3" w14:textId="77777777" w:rsidR="009D1531" w:rsidRPr="007622A3" w:rsidRDefault="009D1531" w:rsidP="006206B7">
      <w:pPr>
        <w:pStyle w:val="ListParagraph"/>
        <w:numPr>
          <w:ilvl w:val="0"/>
          <w:numId w:val="25"/>
        </w:numPr>
        <w:spacing w:after="0"/>
        <w:jc w:val="both"/>
        <w:rPr>
          <w:rFonts w:cstheme="minorHAnsi"/>
        </w:rPr>
      </w:pPr>
      <w:r w:rsidRPr="007622A3">
        <w:rPr>
          <w:rFonts w:cstheme="minorHAnsi"/>
        </w:rPr>
        <w:t>Assistive technology</w:t>
      </w:r>
    </w:p>
    <w:p w14:paraId="09D519AD" w14:textId="77777777" w:rsidR="009D1531" w:rsidRPr="007622A3" w:rsidRDefault="009D1531" w:rsidP="006206B7">
      <w:pPr>
        <w:pStyle w:val="ListParagraph"/>
        <w:numPr>
          <w:ilvl w:val="0"/>
          <w:numId w:val="25"/>
        </w:numPr>
        <w:spacing w:after="0"/>
        <w:jc w:val="both"/>
        <w:rPr>
          <w:rFonts w:cstheme="minorHAnsi"/>
        </w:rPr>
      </w:pPr>
      <w:r w:rsidRPr="007622A3">
        <w:rPr>
          <w:rFonts w:cstheme="minorHAnsi"/>
        </w:rPr>
        <w:t>Emotional or pastoral support</w:t>
      </w:r>
    </w:p>
    <w:p w14:paraId="4F46BBB1" w14:textId="77777777" w:rsidR="009D1531" w:rsidRPr="007622A3" w:rsidRDefault="009D1531" w:rsidP="006206B7">
      <w:pPr>
        <w:pStyle w:val="ListParagraph"/>
        <w:numPr>
          <w:ilvl w:val="0"/>
          <w:numId w:val="25"/>
        </w:numPr>
        <w:spacing w:after="0"/>
        <w:jc w:val="both"/>
        <w:rPr>
          <w:rFonts w:cstheme="minorHAnsi"/>
        </w:rPr>
      </w:pPr>
      <w:r w:rsidRPr="007622A3">
        <w:rPr>
          <w:rFonts w:cstheme="minorHAnsi"/>
        </w:rPr>
        <w:t>Clear routines and communication</w:t>
      </w:r>
    </w:p>
    <w:p w14:paraId="57AB182D" w14:textId="77777777" w:rsidR="006206B7" w:rsidRDefault="006206B7" w:rsidP="006206B7">
      <w:pPr>
        <w:spacing w:after="0"/>
        <w:jc w:val="both"/>
        <w:rPr>
          <w:rFonts w:cstheme="minorHAnsi"/>
        </w:rPr>
      </w:pPr>
    </w:p>
    <w:p w14:paraId="4D855ABF" w14:textId="0F735C5D" w:rsidR="009D1531" w:rsidRPr="007622A3" w:rsidRDefault="009D1531" w:rsidP="006206B7">
      <w:pPr>
        <w:spacing w:after="0"/>
        <w:jc w:val="both"/>
        <w:rPr>
          <w:rFonts w:cstheme="minorHAnsi"/>
        </w:rPr>
      </w:pPr>
      <w:r w:rsidRPr="007622A3">
        <w:rPr>
          <w:rFonts w:cstheme="minorHAnsi"/>
        </w:rPr>
        <w:t>Reasonable adjustments are reviewed regularly and adapted as learners develop greater independence.</w:t>
      </w:r>
    </w:p>
    <w:p w14:paraId="16F5F2F5" w14:textId="77777777" w:rsidR="00166100" w:rsidRPr="007622A3" w:rsidRDefault="00166100" w:rsidP="006206B7">
      <w:pPr>
        <w:spacing w:after="0"/>
        <w:jc w:val="both"/>
        <w:rPr>
          <w:rFonts w:cstheme="minorHAnsi"/>
        </w:rPr>
      </w:pPr>
    </w:p>
    <w:p w14:paraId="25B4CAF7" w14:textId="77777777" w:rsidR="00B617D7" w:rsidRPr="007622A3" w:rsidRDefault="009D1531" w:rsidP="006206B7">
      <w:pPr>
        <w:pStyle w:val="Heading2"/>
        <w:spacing w:before="0"/>
        <w:jc w:val="both"/>
        <w:rPr>
          <w:rFonts w:asciiTheme="minorHAnsi" w:hAnsiTheme="minorHAnsi" w:cstheme="minorHAnsi"/>
          <w:color w:val="538135" w:themeColor="accent6" w:themeShade="BF"/>
        </w:rPr>
      </w:pPr>
      <w:bookmarkStart w:id="7" w:name="_Toc229485193"/>
      <w:r w:rsidRPr="007622A3">
        <w:rPr>
          <w:rFonts w:asciiTheme="minorHAnsi" w:hAnsiTheme="minorHAnsi" w:cstheme="minorHAnsi"/>
          <w:color w:val="538135" w:themeColor="accent6" w:themeShade="BF"/>
        </w:rPr>
        <w:t>Roles and Responsibilities</w:t>
      </w:r>
      <w:bookmarkEnd w:id="7"/>
    </w:p>
    <w:p w14:paraId="1B4A3ED4" w14:textId="28357420" w:rsidR="009D1531" w:rsidRPr="006206B7" w:rsidRDefault="009D1531" w:rsidP="006206B7">
      <w:pPr>
        <w:spacing w:after="0"/>
        <w:jc w:val="both"/>
        <w:rPr>
          <w:rFonts w:cstheme="minorHAnsi"/>
        </w:rPr>
      </w:pPr>
      <w:r w:rsidRPr="006206B7">
        <w:rPr>
          <w:rFonts w:cstheme="minorHAnsi"/>
        </w:rPr>
        <w:t>Head of Finding Futures</w:t>
      </w:r>
    </w:p>
    <w:p w14:paraId="0A58FDE5" w14:textId="77777777" w:rsidR="009D1531" w:rsidRPr="007622A3" w:rsidRDefault="009D1531" w:rsidP="006206B7">
      <w:pPr>
        <w:pStyle w:val="ListParagraph"/>
        <w:numPr>
          <w:ilvl w:val="0"/>
          <w:numId w:val="26"/>
        </w:numPr>
        <w:spacing w:after="0"/>
        <w:jc w:val="both"/>
        <w:rPr>
          <w:rFonts w:cstheme="minorHAnsi"/>
        </w:rPr>
      </w:pPr>
      <w:r w:rsidRPr="007622A3">
        <w:rPr>
          <w:rFonts w:cstheme="minorHAnsi"/>
        </w:rPr>
        <w:t>Overall responsibility for inclusion and SEN</w:t>
      </w:r>
    </w:p>
    <w:p w14:paraId="1310FA7C" w14:textId="77777777" w:rsidR="009D1531" w:rsidRPr="007622A3" w:rsidRDefault="009D1531" w:rsidP="006206B7">
      <w:pPr>
        <w:pStyle w:val="ListParagraph"/>
        <w:numPr>
          <w:ilvl w:val="0"/>
          <w:numId w:val="26"/>
        </w:numPr>
        <w:spacing w:after="0"/>
        <w:jc w:val="both"/>
        <w:rPr>
          <w:rFonts w:cstheme="minorHAnsi"/>
        </w:rPr>
      </w:pPr>
      <w:r w:rsidRPr="007622A3">
        <w:rPr>
          <w:rFonts w:cstheme="minorHAnsi"/>
        </w:rPr>
        <w:t>Ensuring systems and resources support learners appropriately</w:t>
      </w:r>
    </w:p>
    <w:p w14:paraId="0D6614AE" w14:textId="77777777" w:rsidR="009D1531" w:rsidRPr="006206B7" w:rsidRDefault="009D1531" w:rsidP="006206B7">
      <w:pPr>
        <w:spacing w:after="0"/>
        <w:jc w:val="both"/>
        <w:rPr>
          <w:rFonts w:cstheme="minorHAnsi"/>
        </w:rPr>
      </w:pPr>
      <w:r w:rsidRPr="006206B7">
        <w:rPr>
          <w:rFonts w:cstheme="minorHAnsi"/>
        </w:rPr>
        <w:t>Staff</w:t>
      </w:r>
    </w:p>
    <w:p w14:paraId="20342271" w14:textId="77777777" w:rsidR="009D1531" w:rsidRPr="007622A3" w:rsidRDefault="009D1531" w:rsidP="006206B7">
      <w:pPr>
        <w:pStyle w:val="ListParagraph"/>
        <w:numPr>
          <w:ilvl w:val="0"/>
          <w:numId w:val="27"/>
        </w:numPr>
        <w:spacing w:after="0"/>
        <w:jc w:val="both"/>
        <w:rPr>
          <w:rFonts w:cstheme="minorHAnsi"/>
        </w:rPr>
      </w:pPr>
      <w:r w:rsidRPr="007622A3">
        <w:rPr>
          <w:rFonts w:cstheme="minorHAnsi"/>
        </w:rPr>
        <w:t>Understand and respond to individual needs</w:t>
      </w:r>
    </w:p>
    <w:p w14:paraId="0B1A0A9E" w14:textId="77777777" w:rsidR="009D1531" w:rsidRPr="007622A3" w:rsidRDefault="009D1531" w:rsidP="006206B7">
      <w:pPr>
        <w:pStyle w:val="ListParagraph"/>
        <w:numPr>
          <w:ilvl w:val="0"/>
          <w:numId w:val="27"/>
        </w:numPr>
        <w:spacing w:after="0"/>
        <w:jc w:val="both"/>
        <w:rPr>
          <w:rFonts w:cstheme="minorHAnsi"/>
        </w:rPr>
      </w:pPr>
      <w:r w:rsidRPr="007622A3">
        <w:rPr>
          <w:rFonts w:cstheme="minorHAnsi"/>
        </w:rPr>
        <w:t>Implement agreed adjustments</w:t>
      </w:r>
    </w:p>
    <w:p w14:paraId="01160068" w14:textId="77777777" w:rsidR="009D1531" w:rsidRPr="007622A3" w:rsidRDefault="009D1531" w:rsidP="006206B7">
      <w:pPr>
        <w:pStyle w:val="ListParagraph"/>
        <w:numPr>
          <w:ilvl w:val="0"/>
          <w:numId w:val="27"/>
        </w:numPr>
        <w:spacing w:after="0"/>
        <w:jc w:val="both"/>
        <w:rPr>
          <w:rFonts w:cstheme="minorHAnsi"/>
        </w:rPr>
      </w:pPr>
      <w:r w:rsidRPr="007622A3">
        <w:rPr>
          <w:rFonts w:cstheme="minorHAnsi"/>
        </w:rPr>
        <w:t>Maintain high expectations and positive relationships</w:t>
      </w:r>
    </w:p>
    <w:p w14:paraId="441A4151" w14:textId="77777777" w:rsidR="009D1531" w:rsidRPr="007622A3" w:rsidRDefault="009D1531" w:rsidP="006206B7">
      <w:pPr>
        <w:pStyle w:val="ListParagraph"/>
        <w:numPr>
          <w:ilvl w:val="0"/>
          <w:numId w:val="27"/>
        </w:numPr>
        <w:spacing w:after="0"/>
        <w:jc w:val="both"/>
        <w:rPr>
          <w:rFonts w:cstheme="minorHAnsi"/>
        </w:rPr>
      </w:pPr>
      <w:r w:rsidRPr="007622A3">
        <w:rPr>
          <w:rFonts w:cstheme="minorHAnsi"/>
        </w:rPr>
        <w:t>Share concerns promptly</w:t>
      </w:r>
    </w:p>
    <w:p w14:paraId="3E48885C" w14:textId="31D0A732" w:rsidR="009D1531" w:rsidRPr="007622A3" w:rsidRDefault="009D1531" w:rsidP="006206B7">
      <w:pPr>
        <w:spacing w:after="0"/>
        <w:jc w:val="both"/>
        <w:rPr>
          <w:rFonts w:cstheme="minorHAnsi"/>
          <w:b/>
        </w:rPr>
      </w:pPr>
      <w:r w:rsidRPr="006206B7">
        <w:rPr>
          <w:rFonts w:cstheme="minorHAnsi"/>
        </w:rPr>
        <w:t>Designated Safeguarding Lead (DSL</w:t>
      </w:r>
      <w:r w:rsidRPr="007622A3">
        <w:rPr>
          <w:rFonts w:cstheme="minorHAnsi"/>
          <w:b/>
        </w:rPr>
        <w:t>)</w:t>
      </w:r>
    </w:p>
    <w:p w14:paraId="7FA3FEBF" w14:textId="77777777" w:rsidR="009D1531" w:rsidRPr="007622A3" w:rsidRDefault="009D1531" w:rsidP="006206B7">
      <w:pPr>
        <w:pStyle w:val="ListParagraph"/>
        <w:numPr>
          <w:ilvl w:val="0"/>
          <w:numId w:val="28"/>
        </w:numPr>
        <w:spacing w:after="0"/>
        <w:jc w:val="both"/>
        <w:rPr>
          <w:rFonts w:cstheme="minorHAnsi"/>
        </w:rPr>
      </w:pPr>
      <w:r w:rsidRPr="007622A3">
        <w:rPr>
          <w:rFonts w:cstheme="minorHAnsi"/>
        </w:rPr>
        <w:t>Has oversight where SEN intersects with safeguarding</w:t>
      </w:r>
    </w:p>
    <w:p w14:paraId="6FFFC7D0" w14:textId="67745083" w:rsidR="009D1531" w:rsidRPr="007622A3" w:rsidRDefault="009D1531" w:rsidP="006206B7">
      <w:pPr>
        <w:pStyle w:val="ListParagraph"/>
        <w:numPr>
          <w:ilvl w:val="0"/>
          <w:numId w:val="28"/>
        </w:numPr>
        <w:spacing w:after="0"/>
        <w:jc w:val="both"/>
        <w:rPr>
          <w:rFonts w:cstheme="minorHAnsi"/>
        </w:rPr>
      </w:pPr>
      <w:r w:rsidRPr="007622A3">
        <w:rPr>
          <w:rFonts w:cstheme="minorHAnsi"/>
        </w:rPr>
        <w:t>Supports decision</w:t>
      </w:r>
      <w:r w:rsidRPr="007622A3">
        <w:rPr>
          <w:rFonts w:cstheme="minorHAnsi"/>
        </w:rPr>
        <w:noBreakHyphen/>
        <w:t>making where vulnerability is increased</w:t>
      </w:r>
    </w:p>
    <w:p w14:paraId="6CE95881" w14:textId="77777777" w:rsidR="00166100" w:rsidRPr="007622A3" w:rsidRDefault="00166100" w:rsidP="006206B7">
      <w:pPr>
        <w:spacing w:after="0"/>
        <w:jc w:val="both"/>
        <w:rPr>
          <w:rFonts w:cstheme="minorHAnsi"/>
          <w:b/>
        </w:rPr>
      </w:pPr>
    </w:p>
    <w:p w14:paraId="42A159EB" w14:textId="73F3D96E"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8" w:name="_Toc229485194"/>
      <w:r w:rsidRPr="007622A3">
        <w:rPr>
          <w:rFonts w:asciiTheme="minorHAnsi" w:hAnsiTheme="minorHAnsi" w:cstheme="minorHAnsi"/>
          <w:color w:val="538135" w:themeColor="accent6" w:themeShade="BF"/>
        </w:rPr>
        <w:t>SEN and Safeguarding</w:t>
      </w:r>
      <w:bookmarkEnd w:id="8"/>
    </w:p>
    <w:p w14:paraId="26F3378D" w14:textId="77777777" w:rsidR="006206B7" w:rsidRDefault="009D1531" w:rsidP="006206B7">
      <w:pPr>
        <w:spacing w:after="0"/>
        <w:jc w:val="both"/>
        <w:rPr>
          <w:rFonts w:cstheme="minorHAnsi"/>
        </w:rPr>
      </w:pPr>
      <w:r w:rsidRPr="007622A3">
        <w:rPr>
          <w:rFonts w:cstheme="minorHAnsi"/>
        </w:rPr>
        <w:t>Finding Futures recognises that learners with SEN</w:t>
      </w:r>
      <w:r w:rsidR="00B617D7" w:rsidRPr="007622A3">
        <w:rPr>
          <w:rFonts w:cstheme="minorHAnsi"/>
        </w:rPr>
        <w:t xml:space="preserve"> m</w:t>
      </w:r>
      <w:r w:rsidRPr="007622A3">
        <w:rPr>
          <w:rFonts w:cstheme="minorHAnsi"/>
        </w:rPr>
        <w:t>ay be more vulnerable to harm, exploitation or abuse</w:t>
      </w:r>
      <w:r w:rsidR="00B617D7" w:rsidRPr="007622A3">
        <w:rPr>
          <w:rFonts w:cstheme="minorHAnsi"/>
        </w:rPr>
        <w:t>. Individuals m</w:t>
      </w:r>
      <w:r w:rsidRPr="007622A3">
        <w:rPr>
          <w:rFonts w:cstheme="minorHAnsi"/>
        </w:rPr>
        <w:t>ay require additional support to communicate concerns</w:t>
      </w:r>
      <w:r w:rsidR="00B617D7" w:rsidRPr="007622A3">
        <w:rPr>
          <w:rFonts w:cstheme="minorHAnsi"/>
        </w:rPr>
        <w:t>, and m</w:t>
      </w:r>
      <w:r w:rsidRPr="007622A3">
        <w:rPr>
          <w:rFonts w:cstheme="minorHAnsi"/>
        </w:rPr>
        <w:t>ay need reasonable adjustments to safeguarding processes</w:t>
      </w:r>
      <w:r w:rsidR="00B617D7" w:rsidRPr="007622A3">
        <w:rPr>
          <w:rFonts w:cstheme="minorHAnsi"/>
        </w:rPr>
        <w:t>.</w:t>
      </w:r>
    </w:p>
    <w:p w14:paraId="48C0C816" w14:textId="59BC46C1" w:rsidR="009D1531" w:rsidRPr="006206B7" w:rsidRDefault="009D1531" w:rsidP="006206B7">
      <w:pPr>
        <w:spacing w:after="0"/>
        <w:jc w:val="both"/>
        <w:rPr>
          <w:rFonts w:cstheme="minorHAnsi"/>
        </w:rPr>
      </w:pPr>
      <w:r w:rsidRPr="007622A3">
        <w:rPr>
          <w:rFonts w:cstheme="minorHAnsi"/>
        </w:rPr>
        <w:lastRenderedPageBreak/>
        <w:t xml:space="preserve">All safeguarding concerns relating to learners with SEN are managed </w:t>
      </w:r>
      <w:r w:rsidRPr="007622A3">
        <w:rPr>
          <w:rStyle w:val="Strong"/>
          <w:rFonts w:cstheme="minorHAnsi"/>
          <w:b w:val="0"/>
        </w:rPr>
        <w:t>in line with the Safeguarding and Child Protection Policy</w:t>
      </w:r>
      <w:r w:rsidRPr="007622A3">
        <w:rPr>
          <w:rFonts w:cstheme="minorHAnsi"/>
          <w:b/>
        </w:rPr>
        <w:t>.</w:t>
      </w:r>
    </w:p>
    <w:p w14:paraId="59905090" w14:textId="77777777" w:rsidR="00166100" w:rsidRPr="007622A3" w:rsidRDefault="00166100" w:rsidP="006206B7">
      <w:pPr>
        <w:spacing w:after="0"/>
        <w:jc w:val="both"/>
        <w:rPr>
          <w:rFonts w:cstheme="minorHAnsi"/>
          <w:b/>
        </w:rPr>
      </w:pPr>
    </w:p>
    <w:p w14:paraId="01B8289B" w14:textId="678BCD83"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9" w:name="_Toc229485195"/>
      <w:r w:rsidRPr="007622A3">
        <w:rPr>
          <w:rFonts w:asciiTheme="minorHAnsi" w:hAnsiTheme="minorHAnsi" w:cstheme="minorHAnsi"/>
          <w:color w:val="538135" w:themeColor="accent6" w:themeShade="BF"/>
        </w:rPr>
        <w:t>Review and Monitoring</w:t>
      </w:r>
      <w:bookmarkEnd w:id="9"/>
    </w:p>
    <w:p w14:paraId="638CA1F8" w14:textId="5BA6E31A" w:rsidR="009D1531" w:rsidRDefault="009D1531" w:rsidP="006206B7">
      <w:pPr>
        <w:spacing w:after="0"/>
        <w:jc w:val="both"/>
        <w:rPr>
          <w:rFonts w:cstheme="minorHAnsi"/>
        </w:rPr>
      </w:pPr>
      <w:r w:rsidRPr="007622A3">
        <w:rPr>
          <w:rFonts w:cstheme="minorHAnsi"/>
        </w:rPr>
        <w:t>Support arrangements are reviewed</w:t>
      </w:r>
      <w:r w:rsidR="00BB7FB3" w:rsidRPr="007622A3">
        <w:rPr>
          <w:rFonts w:cstheme="minorHAnsi"/>
        </w:rPr>
        <w:t xml:space="preserve"> c</w:t>
      </w:r>
      <w:r w:rsidRPr="007622A3">
        <w:rPr>
          <w:rFonts w:cstheme="minorHAnsi"/>
        </w:rPr>
        <w:t>ontinuously through day</w:t>
      </w:r>
      <w:r w:rsidRPr="007622A3">
        <w:rPr>
          <w:rFonts w:cstheme="minorHAnsi"/>
        </w:rPr>
        <w:noBreakHyphen/>
        <w:t>to</w:t>
      </w:r>
      <w:r w:rsidRPr="007622A3">
        <w:rPr>
          <w:rFonts w:cstheme="minorHAnsi"/>
        </w:rPr>
        <w:noBreakHyphen/>
        <w:t>day practice</w:t>
      </w:r>
      <w:r w:rsidR="00BB7FB3" w:rsidRPr="007622A3">
        <w:rPr>
          <w:rFonts w:cstheme="minorHAnsi"/>
        </w:rPr>
        <w:t xml:space="preserve"> and reflection, as well as through </w:t>
      </w:r>
      <w:r w:rsidRPr="007622A3">
        <w:rPr>
          <w:rFonts w:cstheme="minorHAnsi"/>
        </w:rPr>
        <w:t>planned reviews and EHCP processes</w:t>
      </w:r>
      <w:r w:rsidR="00BB7FB3" w:rsidRPr="007622A3">
        <w:rPr>
          <w:rFonts w:cstheme="minorHAnsi"/>
        </w:rPr>
        <w:t>.</w:t>
      </w:r>
    </w:p>
    <w:p w14:paraId="2C635635" w14:textId="77777777" w:rsidR="006206B7" w:rsidRPr="007622A3" w:rsidRDefault="006206B7" w:rsidP="006206B7">
      <w:pPr>
        <w:spacing w:after="0"/>
        <w:jc w:val="both"/>
        <w:rPr>
          <w:rFonts w:cstheme="minorHAnsi"/>
        </w:rPr>
      </w:pPr>
    </w:p>
    <w:p w14:paraId="56DD0CE9" w14:textId="106F8533" w:rsidR="009D1531" w:rsidRPr="007622A3" w:rsidRDefault="009D1531" w:rsidP="006206B7">
      <w:pPr>
        <w:spacing w:after="0"/>
        <w:jc w:val="both"/>
        <w:rPr>
          <w:rFonts w:cstheme="minorHAnsi"/>
        </w:rPr>
      </w:pPr>
      <w:r w:rsidRPr="007622A3">
        <w:rPr>
          <w:rFonts w:cstheme="minorHAnsi"/>
        </w:rPr>
        <w:t>Learner voice is central to review and decision</w:t>
      </w:r>
      <w:r w:rsidRPr="007622A3">
        <w:rPr>
          <w:rFonts w:cstheme="minorHAnsi"/>
        </w:rPr>
        <w:noBreakHyphen/>
        <w:t>making.</w:t>
      </w:r>
    </w:p>
    <w:p w14:paraId="2155A3AF" w14:textId="77777777" w:rsidR="00166100" w:rsidRPr="007622A3" w:rsidRDefault="00166100" w:rsidP="006206B7">
      <w:pPr>
        <w:spacing w:after="0"/>
        <w:jc w:val="both"/>
        <w:rPr>
          <w:rFonts w:cstheme="minorHAnsi"/>
        </w:rPr>
      </w:pPr>
    </w:p>
    <w:p w14:paraId="71640424" w14:textId="5892346C" w:rsidR="009D1531" w:rsidRPr="007622A3" w:rsidRDefault="009D1531" w:rsidP="006206B7">
      <w:pPr>
        <w:pStyle w:val="Heading1"/>
        <w:spacing w:before="0"/>
        <w:jc w:val="both"/>
        <w:rPr>
          <w:rFonts w:asciiTheme="minorHAnsi" w:hAnsiTheme="minorHAnsi" w:cstheme="minorHAnsi"/>
          <w:color w:val="538135" w:themeColor="accent6" w:themeShade="BF"/>
        </w:rPr>
      </w:pPr>
      <w:bookmarkStart w:id="10" w:name="_Toc229485196"/>
      <w:r w:rsidRPr="007622A3">
        <w:rPr>
          <w:rFonts w:asciiTheme="minorHAnsi" w:hAnsiTheme="minorHAnsi" w:cstheme="minorHAnsi"/>
          <w:color w:val="538135" w:themeColor="accent6" w:themeShade="BF"/>
        </w:rPr>
        <w:t>PART B – SEN INFORMATION REPORT</w:t>
      </w:r>
      <w:bookmarkEnd w:id="10"/>
    </w:p>
    <w:p w14:paraId="24FFDAC8" w14:textId="7BF1FB75"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11" w:name="_Toc229485197"/>
      <w:r w:rsidRPr="007622A3">
        <w:rPr>
          <w:rFonts w:asciiTheme="minorHAnsi" w:hAnsiTheme="minorHAnsi" w:cstheme="minorHAnsi"/>
          <w:color w:val="538135" w:themeColor="accent6" w:themeShade="BF"/>
        </w:rPr>
        <w:t>Who This Information Is For</w:t>
      </w:r>
      <w:bookmarkEnd w:id="11"/>
    </w:p>
    <w:p w14:paraId="0678EE52" w14:textId="77777777" w:rsidR="009D1531" w:rsidRPr="007622A3" w:rsidRDefault="009D1531" w:rsidP="006206B7">
      <w:pPr>
        <w:spacing w:after="0"/>
        <w:jc w:val="both"/>
        <w:rPr>
          <w:rFonts w:cstheme="minorHAnsi"/>
        </w:rPr>
      </w:pPr>
      <w:r w:rsidRPr="007622A3">
        <w:rPr>
          <w:rFonts w:cstheme="minorHAnsi"/>
        </w:rPr>
        <w:t>This section is for:</w:t>
      </w:r>
    </w:p>
    <w:p w14:paraId="685B7416" w14:textId="77777777" w:rsidR="009D1531" w:rsidRPr="007622A3" w:rsidRDefault="009D1531" w:rsidP="006206B7">
      <w:pPr>
        <w:pStyle w:val="ListParagraph"/>
        <w:numPr>
          <w:ilvl w:val="0"/>
          <w:numId w:val="29"/>
        </w:numPr>
        <w:spacing w:after="0"/>
        <w:jc w:val="both"/>
        <w:rPr>
          <w:rFonts w:cstheme="minorHAnsi"/>
        </w:rPr>
      </w:pPr>
      <w:r w:rsidRPr="007622A3">
        <w:rPr>
          <w:rFonts w:cstheme="minorHAnsi"/>
        </w:rPr>
        <w:t>Learners with SEN</w:t>
      </w:r>
    </w:p>
    <w:p w14:paraId="178167F5" w14:textId="77777777" w:rsidR="009D1531" w:rsidRPr="007622A3" w:rsidRDefault="009D1531" w:rsidP="006206B7">
      <w:pPr>
        <w:pStyle w:val="ListParagraph"/>
        <w:numPr>
          <w:ilvl w:val="0"/>
          <w:numId w:val="29"/>
        </w:numPr>
        <w:spacing w:after="0"/>
        <w:jc w:val="both"/>
        <w:rPr>
          <w:rFonts w:cstheme="minorHAnsi"/>
        </w:rPr>
      </w:pPr>
      <w:r w:rsidRPr="007622A3">
        <w:rPr>
          <w:rFonts w:cstheme="minorHAnsi"/>
        </w:rPr>
        <w:t>Parents and carers</w:t>
      </w:r>
    </w:p>
    <w:p w14:paraId="5A7DCE0F" w14:textId="77777777" w:rsidR="009D1531" w:rsidRPr="007622A3" w:rsidRDefault="009D1531" w:rsidP="006206B7">
      <w:pPr>
        <w:pStyle w:val="ListParagraph"/>
        <w:numPr>
          <w:ilvl w:val="0"/>
          <w:numId w:val="29"/>
        </w:numPr>
        <w:spacing w:after="0"/>
        <w:jc w:val="both"/>
        <w:rPr>
          <w:rFonts w:cstheme="minorHAnsi"/>
        </w:rPr>
      </w:pPr>
      <w:r w:rsidRPr="007622A3">
        <w:rPr>
          <w:rFonts w:cstheme="minorHAnsi"/>
        </w:rPr>
        <w:t>Local authorities and commissioners</w:t>
      </w:r>
    </w:p>
    <w:p w14:paraId="1B5730D6" w14:textId="77777777" w:rsidR="00BB7FB3" w:rsidRPr="007622A3" w:rsidRDefault="009D1531" w:rsidP="006206B7">
      <w:pPr>
        <w:pStyle w:val="ListParagraph"/>
        <w:numPr>
          <w:ilvl w:val="0"/>
          <w:numId w:val="29"/>
        </w:numPr>
        <w:spacing w:after="0"/>
        <w:jc w:val="both"/>
        <w:rPr>
          <w:rFonts w:cstheme="minorHAnsi"/>
        </w:rPr>
      </w:pPr>
      <w:r w:rsidRPr="007622A3">
        <w:rPr>
          <w:rFonts w:cstheme="minorHAnsi"/>
        </w:rPr>
        <w:t>Employers and partner agencies</w:t>
      </w:r>
    </w:p>
    <w:p w14:paraId="2282E5CD" w14:textId="77777777" w:rsidR="007622A3" w:rsidRPr="007622A3" w:rsidRDefault="007622A3" w:rsidP="006206B7">
      <w:pPr>
        <w:spacing w:after="0"/>
        <w:jc w:val="both"/>
        <w:rPr>
          <w:rFonts w:cstheme="minorHAnsi"/>
          <w:b/>
        </w:rPr>
      </w:pPr>
    </w:p>
    <w:p w14:paraId="5B487AED" w14:textId="6AD257E5"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12" w:name="_Toc229485198"/>
      <w:r w:rsidRPr="007622A3">
        <w:rPr>
          <w:rFonts w:asciiTheme="minorHAnsi" w:hAnsiTheme="minorHAnsi" w:cstheme="minorHAnsi"/>
          <w:color w:val="538135" w:themeColor="accent6" w:themeShade="BF"/>
        </w:rPr>
        <w:t>What SEN Looks Like at Finding Futures</w:t>
      </w:r>
      <w:bookmarkEnd w:id="12"/>
    </w:p>
    <w:p w14:paraId="06A0CB97" w14:textId="77777777" w:rsidR="009D1531" w:rsidRPr="007622A3" w:rsidRDefault="009D1531" w:rsidP="006206B7">
      <w:pPr>
        <w:spacing w:after="0"/>
        <w:jc w:val="both"/>
        <w:rPr>
          <w:rFonts w:cstheme="minorHAnsi"/>
        </w:rPr>
      </w:pPr>
      <w:r w:rsidRPr="007622A3">
        <w:rPr>
          <w:rFonts w:cstheme="minorHAnsi"/>
        </w:rPr>
        <w:t>Learners at Finding Futures may experience:</w:t>
      </w:r>
    </w:p>
    <w:p w14:paraId="61AF0C23" w14:textId="77777777" w:rsidR="009D1531" w:rsidRPr="007622A3" w:rsidRDefault="009D1531" w:rsidP="006206B7">
      <w:pPr>
        <w:pStyle w:val="ListParagraph"/>
        <w:numPr>
          <w:ilvl w:val="0"/>
          <w:numId w:val="30"/>
        </w:numPr>
        <w:spacing w:after="0"/>
        <w:jc w:val="both"/>
        <w:rPr>
          <w:rFonts w:cstheme="minorHAnsi"/>
        </w:rPr>
      </w:pPr>
      <w:r w:rsidRPr="007622A3">
        <w:rPr>
          <w:rFonts w:cstheme="minorHAnsi"/>
        </w:rPr>
        <w:t>Learning difficulties</w:t>
      </w:r>
    </w:p>
    <w:p w14:paraId="0493C61D" w14:textId="2E6A5840" w:rsidR="009D1531" w:rsidRPr="007622A3" w:rsidRDefault="009D1531" w:rsidP="006206B7">
      <w:pPr>
        <w:pStyle w:val="ListParagraph"/>
        <w:numPr>
          <w:ilvl w:val="0"/>
          <w:numId w:val="30"/>
        </w:numPr>
        <w:spacing w:after="0"/>
        <w:jc w:val="both"/>
        <w:rPr>
          <w:rFonts w:cstheme="minorHAnsi"/>
        </w:rPr>
      </w:pPr>
      <w:r w:rsidRPr="007622A3">
        <w:rPr>
          <w:rFonts w:cstheme="minorHAnsi"/>
        </w:rPr>
        <w:t xml:space="preserve">Communication and interaction </w:t>
      </w:r>
      <w:proofErr w:type="gramStart"/>
      <w:r w:rsidRPr="007622A3">
        <w:rPr>
          <w:rFonts w:cstheme="minorHAnsi"/>
        </w:rPr>
        <w:t>needs</w:t>
      </w:r>
      <w:proofErr w:type="gramEnd"/>
    </w:p>
    <w:p w14:paraId="40C85575" w14:textId="4A8132E5" w:rsidR="000B3099" w:rsidRPr="007622A3" w:rsidRDefault="000B3099" w:rsidP="006206B7">
      <w:pPr>
        <w:pStyle w:val="ListParagraph"/>
        <w:numPr>
          <w:ilvl w:val="0"/>
          <w:numId w:val="30"/>
        </w:numPr>
        <w:spacing w:after="0"/>
        <w:jc w:val="both"/>
        <w:rPr>
          <w:rFonts w:cstheme="minorHAnsi"/>
        </w:rPr>
      </w:pPr>
      <w:r w:rsidRPr="007622A3">
        <w:rPr>
          <w:rFonts w:cstheme="minorHAnsi"/>
        </w:rPr>
        <w:t>Autism</w:t>
      </w:r>
    </w:p>
    <w:p w14:paraId="30F65F25" w14:textId="77777777" w:rsidR="000B3099" w:rsidRPr="007622A3" w:rsidRDefault="009D1531" w:rsidP="006206B7">
      <w:pPr>
        <w:pStyle w:val="ListParagraph"/>
        <w:numPr>
          <w:ilvl w:val="0"/>
          <w:numId w:val="30"/>
        </w:numPr>
        <w:spacing w:after="0"/>
        <w:jc w:val="both"/>
        <w:rPr>
          <w:rFonts w:cstheme="minorHAnsi"/>
        </w:rPr>
      </w:pPr>
      <w:r w:rsidRPr="007622A3">
        <w:rPr>
          <w:rFonts w:cstheme="minorHAnsi"/>
        </w:rPr>
        <w:t>Sensory or physical needs</w:t>
      </w:r>
    </w:p>
    <w:p w14:paraId="7897AF2C" w14:textId="77777777" w:rsidR="000B3099" w:rsidRPr="007622A3" w:rsidRDefault="009D1531" w:rsidP="006206B7">
      <w:pPr>
        <w:pStyle w:val="ListParagraph"/>
        <w:numPr>
          <w:ilvl w:val="0"/>
          <w:numId w:val="30"/>
        </w:numPr>
        <w:spacing w:after="0"/>
        <w:jc w:val="both"/>
        <w:rPr>
          <w:rFonts w:cstheme="minorHAnsi"/>
        </w:rPr>
      </w:pPr>
      <w:r w:rsidRPr="007622A3">
        <w:rPr>
          <w:rFonts w:cstheme="minorHAnsi"/>
        </w:rPr>
        <w:t>Complex or overlapping needs</w:t>
      </w:r>
    </w:p>
    <w:p w14:paraId="71102FAD" w14:textId="48958402" w:rsidR="009D1531" w:rsidRPr="007622A3" w:rsidRDefault="000B3099" w:rsidP="006206B7">
      <w:pPr>
        <w:pStyle w:val="ListParagraph"/>
        <w:numPr>
          <w:ilvl w:val="0"/>
          <w:numId w:val="30"/>
        </w:numPr>
        <w:spacing w:after="0"/>
        <w:jc w:val="both"/>
        <w:rPr>
          <w:rFonts w:cstheme="minorHAnsi"/>
        </w:rPr>
      </w:pPr>
      <w:r w:rsidRPr="007622A3">
        <w:rPr>
          <w:rFonts w:cstheme="minorHAnsi"/>
        </w:rPr>
        <w:t>Elements of social, emotional and mental health needs</w:t>
      </w:r>
    </w:p>
    <w:p w14:paraId="4933F442" w14:textId="77777777" w:rsidR="007622A3" w:rsidRPr="007622A3" w:rsidRDefault="007622A3" w:rsidP="006206B7">
      <w:pPr>
        <w:spacing w:after="0"/>
        <w:jc w:val="both"/>
        <w:rPr>
          <w:rFonts w:cstheme="minorHAnsi"/>
          <w:b/>
        </w:rPr>
      </w:pPr>
    </w:p>
    <w:p w14:paraId="762F5828" w14:textId="25019814"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13" w:name="_Toc229485199"/>
      <w:r w:rsidRPr="007622A3">
        <w:rPr>
          <w:rFonts w:asciiTheme="minorHAnsi" w:hAnsiTheme="minorHAnsi" w:cstheme="minorHAnsi"/>
          <w:color w:val="538135" w:themeColor="accent6" w:themeShade="BF"/>
        </w:rPr>
        <w:t>How We Identify and Understand Needs</w:t>
      </w:r>
      <w:bookmarkEnd w:id="13"/>
    </w:p>
    <w:p w14:paraId="2A4ED764" w14:textId="79EEE918" w:rsidR="009D1531" w:rsidRDefault="000B3099" w:rsidP="006206B7">
      <w:pPr>
        <w:spacing w:after="0"/>
        <w:jc w:val="both"/>
        <w:rPr>
          <w:rFonts w:cstheme="minorHAnsi"/>
        </w:rPr>
      </w:pPr>
      <w:r w:rsidRPr="007622A3">
        <w:rPr>
          <w:rFonts w:cstheme="minorHAnsi"/>
        </w:rPr>
        <w:t>Staff</w:t>
      </w:r>
      <w:r w:rsidR="009D1531" w:rsidRPr="007622A3">
        <w:rPr>
          <w:rFonts w:cstheme="minorHAnsi"/>
        </w:rPr>
        <w:t xml:space="preserve"> work with learners to understand</w:t>
      </w:r>
      <w:r w:rsidRPr="007622A3">
        <w:rPr>
          <w:rFonts w:cstheme="minorHAnsi"/>
        </w:rPr>
        <w:t xml:space="preserve"> w</w:t>
      </w:r>
      <w:r w:rsidR="009D1531" w:rsidRPr="007622A3">
        <w:rPr>
          <w:rFonts w:cstheme="minorHAnsi"/>
        </w:rPr>
        <w:t xml:space="preserve">hat helps them </w:t>
      </w:r>
      <w:r w:rsidRPr="007622A3">
        <w:rPr>
          <w:rFonts w:cstheme="minorHAnsi"/>
        </w:rPr>
        <w:t xml:space="preserve">to </w:t>
      </w:r>
      <w:r w:rsidR="009D1531" w:rsidRPr="007622A3">
        <w:rPr>
          <w:rFonts w:cstheme="minorHAnsi"/>
        </w:rPr>
        <w:t>learn and engage</w:t>
      </w:r>
      <w:r w:rsidRPr="007622A3">
        <w:rPr>
          <w:rFonts w:cstheme="minorHAnsi"/>
        </w:rPr>
        <w:t xml:space="preserve">, and what they find more challenging; this involves getting to know each learner as an individual and understanding how they prefer to communicate.  </w:t>
      </w:r>
    </w:p>
    <w:p w14:paraId="5D71469C" w14:textId="77777777" w:rsidR="006206B7" w:rsidRPr="007622A3" w:rsidRDefault="006206B7" w:rsidP="006206B7">
      <w:pPr>
        <w:spacing w:after="0"/>
        <w:jc w:val="both"/>
        <w:rPr>
          <w:rFonts w:cstheme="minorHAnsi"/>
        </w:rPr>
      </w:pPr>
    </w:p>
    <w:p w14:paraId="4CAE2912" w14:textId="78AF0005" w:rsidR="009D1531" w:rsidRPr="007622A3" w:rsidRDefault="000B3099" w:rsidP="006206B7">
      <w:pPr>
        <w:spacing w:after="0"/>
        <w:jc w:val="both"/>
        <w:rPr>
          <w:rFonts w:cstheme="minorHAnsi"/>
        </w:rPr>
      </w:pPr>
      <w:r w:rsidRPr="007622A3">
        <w:rPr>
          <w:rFonts w:cstheme="minorHAnsi"/>
        </w:rPr>
        <w:t xml:space="preserve">Finding Futures believes in ensuring that the correct support is put in place to ensure each learner feels safe, comfortable and confident; this is achieved through building trusted relationships, open, accessible lines of communication and responsive support. </w:t>
      </w:r>
    </w:p>
    <w:p w14:paraId="6CA0A86A" w14:textId="77777777" w:rsidR="007622A3" w:rsidRPr="007622A3" w:rsidRDefault="007622A3" w:rsidP="006206B7">
      <w:pPr>
        <w:spacing w:after="0"/>
        <w:jc w:val="both"/>
        <w:rPr>
          <w:rFonts w:cstheme="minorHAnsi"/>
        </w:rPr>
      </w:pPr>
    </w:p>
    <w:p w14:paraId="506A8037" w14:textId="629B8D0C"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14" w:name="_Toc229485200"/>
      <w:r w:rsidRPr="007622A3">
        <w:rPr>
          <w:rFonts w:asciiTheme="minorHAnsi" w:hAnsiTheme="minorHAnsi" w:cstheme="minorHAnsi"/>
          <w:color w:val="538135" w:themeColor="accent6" w:themeShade="BF"/>
        </w:rPr>
        <w:t>What Support Looks Like in Practice</w:t>
      </w:r>
      <w:bookmarkEnd w:id="14"/>
    </w:p>
    <w:p w14:paraId="20C58E4E" w14:textId="77777777" w:rsidR="009D1531" w:rsidRPr="007622A3" w:rsidRDefault="009D1531" w:rsidP="006206B7">
      <w:pPr>
        <w:spacing w:after="0"/>
        <w:jc w:val="both"/>
        <w:rPr>
          <w:rFonts w:cstheme="minorHAnsi"/>
        </w:rPr>
      </w:pPr>
      <w:r w:rsidRPr="007622A3">
        <w:rPr>
          <w:rFonts w:cstheme="minorHAnsi"/>
        </w:rPr>
        <w:t>Support may include:</w:t>
      </w:r>
    </w:p>
    <w:p w14:paraId="502FED98" w14:textId="74397F21" w:rsidR="000B3099" w:rsidRPr="007622A3" w:rsidRDefault="000B3099" w:rsidP="006206B7">
      <w:pPr>
        <w:pStyle w:val="ListParagraph"/>
        <w:numPr>
          <w:ilvl w:val="0"/>
          <w:numId w:val="31"/>
        </w:numPr>
        <w:spacing w:after="0"/>
        <w:jc w:val="both"/>
        <w:rPr>
          <w:rFonts w:cstheme="minorHAnsi"/>
        </w:rPr>
      </w:pPr>
      <w:r w:rsidRPr="007622A3">
        <w:rPr>
          <w:rFonts w:cstheme="minorHAnsi"/>
        </w:rPr>
        <w:t>Level/consistency of</w:t>
      </w:r>
      <w:r w:rsidR="009D1531" w:rsidRPr="007622A3">
        <w:rPr>
          <w:rFonts w:cstheme="minorHAnsi"/>
        </w:rPr>
        <w:t xml:space="preserve"> key </w:t>
      </w:r>
      <w:r w:rsidRPr="007622A3">
        <w:rPr>
          <w:rFonts w:cstheme="minorHAnsi"/>
        </w:rPr>
        <w:t xml:space="preserve">staff support </w:t>
      </w:r>
    </w:p>
    <w:p w14:paraId="5CCEFF89" w14:textId="7EA3DD59" w:rsidR="000B3099" w:rsidRPr="007622A3" w:rsidRDefault="000B3099" w:rsidP="006206B7">
      <w:pPr>
        <w:pStyle w:val="ListParagraph"/>
        <w:numPr>
          <w:ilvl w:val="0"/>
          <w:numId w:val="31"/>
        </w:numPr>
        <w:spacing w:after="0"/>
        <w:jc w:val="both"/>
        <w:rPr>
          <w:rFonts w:cstheme="minorHAnsi"/>
        </w:rPr>
      </w:pPr>
      <w:r w:rsidRPr="007622A3">
        <w:rPr>
          <w:rFonts w:cstheme="minorHAnsi"/>
        </w:rPr>
        <w:t>Differentiated resources</w:t>
      </w:r>
    </w:p>
    <w:p w14:paraId="1CCE42A5" w14:textId="77777777" w:rsidR="009D1531" w:rsidRPr="007622A3" w:rsidRDefault="009D1531" w:rsidP="006206B7">
      <w:pPr>
        <w:pStyle w:val="ListParagraph"/>
        <w:numPr>
          <w:ilvl w:val="0"/>
          <w:numId w:val="31"/>
        </w:numPr>
        <w:spacing w:after="0"/>
        <w:jc w:val="both"/>
        <w:rPr>
          <w:rFonts w:cstheme="minorHAnsi"/>
        </w:rPr>
      </w:pPr>
      <w:r w:rsidRPr="007622A3">
        <w:rPr>
          <w:rFonts w:cstheme="minorHAnsi"/>
        </w:rPr>
        <w:t>Clear goals and routines</w:t>
      </w:r>
    </w:p>
    <w:p w14:paraId="2FDF78F4" w14:textId="2E807D48" w:rsidR="009D1531" w:rsidRPr="007622A3" w:rsidRDefault="009D1531" w:rsidP="006206B7">
      <w:pPr>
        <w:pStyle w:val="ListParagraph"/>
        <w:numPr>
          <w:ilvl w:val="0"/>
          <w:numId w:val="31"/>
        </w:numPr>
        <w:spacing w:after="0"/>
        <w:jc w:val="both"/>
        <w:rPr>
          <w:rFonts w:cstheme="minorHAnsi"/>
        </w:rPr>
      </w:pPr>
      <w:r w:rsidRPr="007622A3">
        <w:rPr>
          <w:rFonts w:cstheme="minorHAnsi"/>
        </w:rPr>
        <w:t>Flexible approaches to learning</w:t>
      </w:r>
      <w:r w:rsidR="000B3099" w:rsidRPr="007622A3">
        <w:rPr>
          <w:rFonts w:cstheme="minorHAnsi"/>
        </w:rPr>
        <w:t>, communication</w:t>
      </w:r>
      <w:r w:rsidRPr="007622A3">
        <w:rPr>
          <w:rFonts w:cstheme="minorHAnsi"/>
        </w:rPr>
        <w:t xml:space="preserve"> and placements</w:t>
      </w:r>
    </w:p>
    <w:p w14:paraId="67C8894C" w14:textId="77777777" w:rsidR="009D1531" w:rsidRPr="007622A3" w:rsidRDefault="009D1531" w:rsidP="006206B7">
      <w:pPr>
        <w:pStyle w:val="ListParagraph"/>
        <w:numPr>
          <w:ilvl w:val="0"/>
          <w:numId w:val="31"/>
        </w:numPr>
        <w:spacing w:after="0"/>
        <w:jc w:val="both"/>
        <w:rPr>
          <w:rFonts w:cstheme="minorHAnsi"/>
        </w:rPr>
      </w:pPr>
      <w:r w:rsidRPr="007622A3">
        <w:rPr>
          <w:rFonts w:cstheme="minorHAnsi"/>
        </w:rPr>
        <w:t>Reasonable adjustments agreed with employers</w:t>
      </w:r>
    </w:p>
    <w:p w14:paraId="13482824" w14:textId="77777777" w:rsidR="009D1531" w:rsidRPr="007622A3" w:rsidRDefault="009D1531" w:rsidP="006206B7">
      <w:pPr>
        <w:pStyle w:val="ListParagraph"/>
        <w:numPr>
          <w:ilvl w:val="0"/>
          <w:numId w:val="31"/>
        </w:numPr>
        <w:spacing w:after="0"/>
        <w:jc w:val="both"/>
        <w:rPr>
          <w:rFonts w:cstheme="minorHAnsi"/>
        </w:rPr>
      </w:pPr>
      <w:r w:rsidRPr="007622A3">
        <w:rPr>
          <w:rFonts w:cstheme="minorHAnsi"/>
        </w:rPr>
        <w:t>Regular check</w:t>
      </w:r>
      <w:r w:rsidRPr="007622A3">
        <w:rPr>
          <w:rFonts w:cstheme="minorHAnsi"/>
        </w:rPr>
        <w:noBreakHyphen/>
        <w:t>ins and monitoring</w:t>
      </w:r>
    </w:p>
    <w:p w14:paraId="5238A666" w14:textId="77777777" w:rsidR="009D1531" w:rsidRPr="007622A3" w:rsidRDefault="009D1531" w:rsidP="006206B7">
      <w:pPr>
        <w:pStyle w:val="ListParagraph"/>
        <w:numPr>
          <w:ilvl w:val="0"/>
          <w:numId w:val="31"/>
        </w:numPr>
        <w:spacing w:after="0"/>
        <w:jc w:val="both"/>
        <w:rPr>
          <w:rFonts w:cstheme="minorHAnsi"/>
        </w:rPr>
      </w:pPr>
      <w:r w:rsidRPr="007622A3">
        <w:rPr>
          <w:rFonts w:cstheme="minorHAnsi"/>
        </w:rPr>
        <w:lastRenderedPageBreak/>
        <w:t>Help with organisation, communication or confidence</w:t>
      </w:r>
    </w:p>
    <w:p w14:paraId="1574425C" w14:textId="77777777" w:rsidR="006206B7" w:rsidRDefault="006206B7" w:rsidP="006206B7">
      <w:pPr>
        <w:spacing w:after="0"/>
        <w:jc w:val="both"/>
        <w:rPr>
          <w:rFonts w:cstheme="minorHAnsi"/>
        </w:rPr>
      </w:pPr>
    </w:p>
    <w:p w14:paraId="5C39B5D6" w14:textId="5DAEC97A" w:rsidR="009D1531" w:rsidRPr="007622A3" w:rsidRDefault="009D1531" w:rsidP="006206B7">
      <w:pPr>
        <w:spacing w:after="0"/>
        <w:jc w:val="both"/>
        <w:rPr>
          <w:rFonts w:cstheme="minorHAnsi"/>
        </w:rPr>
      </w:pPr>
      <w:r w:rsidRPr="007622A3">
        <w:rPr>
          <w:rFonts w:cstheme="minorHAnsi"/>
        </w:rPr>
        <w:t xml:space="preserve">Support is designed to </w:t>
      </w:r>
      <w:r w:rsidRPr="007622A3">
        <w:rPr>
          <w:rStyle w:val="Strong"/>
          <w:rFonts w:cstheme="minorHAnsi"/>
          <w:b w:val="0"/>
        </w:rPr>
        <w:t>reduce reliance over time</w:t>
      </w:r>
      <w:r w:rsidRPr="007622A3">
        <w:rPr>
          <w:rFonts w:cstheme="minorHAnsi"/>
        </w:rPr>
        <w:t xml:space="preserve"> and build independence</w:t>
      </w:r>
      <w:r w:rsidR="000B3099" w:rsidRPr="007622A3">
        <w:rPr>
          <w:rFonts w:cstheme="minorHAnsi"/>
        </w:rPr>
        <w:t>.</w:t>
      </w:r>
    </w:p>
    <w:p w14:paraId="3DB5BA50" w14:textId="77777777" w:rsidR="007622A3" w:rsidRPr="007622A3" w:rsidRDefault="007622A3" w:rsidP="006206B7">
      <w:pPr>
        <w:spacing w:after="0"/>
        <w:jc w:val="both"/>
        <w:rPr>
          <w:rFonts w:cstheme="minorHAnsi"/>
          <w:b/>
        </w:rPr>
      </w:pPr>
    </w:p>
    <w:p w14:paraId="2D01BE31" w14:textId="12B4D0AA"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15" w:name="_Toc229485201"/>
      <w:r w:rsidRPr="007622A3">
        <w:rPr>
          <w:rFonts w:asciiTheme="minorHAnsi" w:hAnsiTheme="minorHAnsi" w:cstheme="minorHAnsi"/>
          <w:color w:val="538135" w:themeColor="accent6" w:themeShade="BF"/>
        </w:rPr>
        <w:t>Support for Learners with EHCPs</w:t>
      </w:r>
      <w:bookmarkEnd w:id="15"/>
    </w:p>
    <w:p w14:paraId="36EA2369" w14:textId="44C49FB0" w:rsidR="009D1531" w:rsidRPr="007622A3" w:rsidRDefault="000B3099" w:rsidP="006206B7">
      <w:pPr>
        <w:spacing w:after="0"/>
        <w:jc w:val="both"/>
        <w:rPr>
          <w:rFonts w:cstheme="minorHAnsi"/>
        </w:rPr>
      </w:pPr>
      <w:r w:rsidRPr="007622A3">
        <w:rPr>
          <w:rFonts w:cstheme="minorHAnsi"/>
        </w:rPr>
        <w:t>All learners at Finding Futures have EHCPs. The college:</w:t>
      </w:r>
      <w:r w:rsidR="009D1531" w:rsidRPr="007622A3">
        <w:rPr>
          <w:rFonts w:cstheme="minorHAnsi"/>
        </w:rPr>
        <w:t xml:space="preserve"> </w:t>
      </w:r>
    </w:p>
    <w:p w14:paraId="4F5D432B" w14:textId="77777777" w:rsidR="009D1531" w:rsidRPr="007622A3" w:rsidRDefault="009D1531" w:rsidP="006206B7">
      <w:pPr>
        <w:pStyle w:val="ListParagraph"/>
        <w:numPr>
          <w:ilvl w:val="0"/>
          <w:numId w:val="32"/>
        </w:numPr>
        <w:spacing w:after="0"/>
        <w:jc w:val="both"/>
        <w:rPr>
          <w:rFonts w:cstheme="minorHAnsi"/>
        </w:rPr>
      </w:pPr>
      <w:r w:rsidRPr="007622A3">
        <w:rPr>
          <w:rFonts w:cstheme="minorHAnsi"/>
        </w:rPr>
        <w:t>Works in partnership with the local authority</w:t>
      </w:r>
    </w:p>
    <w:p w14:paraId="47E6A229" w14:textId="54EA5BCE" w:rsidR="009D1531" w:rsidRPr="007622A3" w:rsidRDefault="009D1531" w:rsidP="006206B7">
      <w:pPr>
        <w:pStyle w:val="ListParagraph"/>
        <w:numPr>
          <w:ilvl w:val="0"/>
          <w:numId w:val="32"/>
        </w:numPr>
        <w:spacing w:after="0"/>
        <w:jc w:val="both"/>
        <w:rPr>
          <w:rFonts w:cstheme="minorHAnsi"/>
        </w:rPr>
      </w:pPr>
      <w:r w:rsidRPr="007622A3">
        <w:rPr>
          <w:rFonts w:cstheme="minorHAnsi"/>
        </w:rPr>
        <w:t xml:space="preserve">Uses EHCP </w:t>
      </w:r>
      <w:r w:rsidR="000B3099" w:rsidRPr="007622A3">
        <w:rPr>
          <w:rFonts w:cstheme="minorHAnsi"/>
        </w:rPr>
        <w:t xml:space="preserve">content and </w:t>
      </w:r>
      <w:r w:rsidRPr="007622A3">
        <w:rPr>
          <w:rFonts w:cstheme="minorHAnsi"/>
        </w:rPr>
        <w:t>outcomes to inform support</w:t>
      </w:r>
    </w:p>
    <w:p w14:paraId="75E7DB0E" w14:textId="77777777" w:rsidR="009D1531" w:rsidRPr="007622A3" w:rsidRDefault="009D1531" w:rsidP="006206B7">
      <w:pPr>
        <w:pStyle w:val="ListParagraph"/>
        <w:numPr>
          <w:ilvl w:val="0"/>
          <w:numId w:val="32"/>
        </w:numPr>
        <w:spacing w:after="0"/>
        <w:jc w:val="both"/>
        <w:rPr>
          <w:rFonts w:cstheme="minorHAnsi"/>
        </w:rPr>
      </w:pPr>
      <w:r w:rsidRPr="007622A3">
        <w:rPr>
          <w:rFonts w:cstheme="minorHAnsi"/>
        </w:rPr>
        <w:t>Contributes to reviews and planning</w:t>
      </w:r>
    </w:p>
    <w:p w14:paraId="4EAB572B" w14:textId="040FC671" w:rsidR="009D1531" w:rsidRPr="007622A3" w:rsidRDefault="009D1531" w:rsidP="006206B7">
      <w:pPr>
        <w:pStyle w:val="ListParagraph"/>
        <w:numPr>
          <w:ilvl w:val="0"/>
          <w:numId w:val="32"/>
        </w:numPr>
        <w:spacing w:after="0"/>
        <w:jc w:val="both"/>
        <w:rPr>
          <w:rFonts w:cstheme="minorHAnsi"/>
        </w:rPr>
      </w:pPr>
      <w:r w:rsidRPr="007622A3">
        <w:rPr>
          <w:rFonts w:cstheme="minorHAnsi"/>
        </w:rPr>
        <w:t>Focuses on preparation for adulthood</w:t>
      </w:r>
      <w:r w:rsidR="000B3099" w:rsidRPr="007622A3">
        <w:rPr>
          <w:rFonts w:cstheme="minorHAnsi"/>
        </w:rPr>
        <w:t>, specifically employment-related outcomes</w:t>
      </w:r>
    </w:p>
    <w:p w14:paraId="3FD6E051" w14:textId="77777777" w:rsidR="007622A3" w:rsidRPr="007622A3" w:rsidRDefault="007622A3" w:rsidP="006206B7">
      <w:pPr>
        <w:spacing w:after="0"/>
        <w:jc w:val="both"/>
        <w:rPr>
          <w:rFonts w:cstheme="minorHAnsi"/>
          <w:b/>
        </w:rPr>
      </w:pPr>
    </w:p>
    <w:p w14:paraId="1E3BED6E" w14:textId="5392BFDA"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16" w:name="_Toc229485202"/>
      <w:r w:rsidRPr="007622A3">
        <w:rPr>
          <w:rFonts w:asciiTheme="minorHAnsi" w:hAnsiTheme="minorHAnsi" w:cstheme="minorHAnsi"/>
          <w:color w:val="538135" w:themeColor="accent6" w:themeShade="BF"/>
        </w:rPr>
        <w:t xml:space="preserve">Working </w:t>
      </w:r>
      <w:proofErr w:type="gramStart"/>
      <w:r w:rsidRPr="007622A3">
        <w:rPr>
          <w:rFonts w:asciiTheme="minorHAnsi" w:hAnsiTheme="minorHAnsi" w:cstheme="minorHAnsi"/>
          <w:color w:val="538135" w:themeColor="accent6" w:themeShade="BF"/>
        </w:rPr>
        <w:t>With</w:t>
      </w:r>
      <w:proofErr w:type="gramEnd"/>
      <w:r w:rsidRPr="007622A3">
        <w:rPr>
          <w:rFonts w:asciiTheme="minorHAnsi" w:hAnsiTheme="minorHAnsi" w:cstheme="minorHAnsi"/>
          <w:color w:val="538135" w:themeColor="accent6" w:themeShade="BF"/>
        </w:rPr>
        <w:t xml:space="preserve"> Others</w:t>
      </w:r>
      <w:bookmarkEnd w:id="16"/>
    </w:p>
    <w:p w14:paraId="7C106282" w14:textId="5C7C20A3" w:rsidR="009D1531" w:rsidRPr="007622A3" w:rsidRDefault="00432CEB" w:rsidP="006206B7">
      <w:pPr>
        <w:spacing w:after="0"/>
        <w:jc w:val="both"/>
        <w:rPr>
          <w:rFonts w:cstheme="minorHAnsi"/>
        </w:rPr>
      </w:pPr>
      <w:r w:rsidRPr="007622A3">
        <w:rPr>
          <w:rFonts w:cstheme="minorHAnsi"/>
        </w:rPr>
        <w:t>Finding Futures works</w:t>
      </w:r>
      <w:r w:rsidR="009D1531" w:rsidRPr="007622A3">
        <w:rPr>
          <w:rFonts w:cstheme="minorHAnsi"/>
        </w:rPr>
        <w:t xml:space="preserve"> closely with:</w:t>
      </w:r>
    </w:p>
    <w:p w14:paraId="1BA0155B" w14:textId="77777777" w:rsidR="009D1531" w:rsidRPr="007622A3" w:rsidRDefault="009D1531" w:rsidP="006206B7">
      <w:pPr>
        <w:pStyle w:val="ListParagraph"/>
        <w:numPr>
          <w:ilvl w:val="0"/>
          <w:numId w:val="33"/>
        </w:numPr>
        <w:spacing w:after="0"/>
        <w:jc w:val="both"/>
        <w:rPr>
          <w:rFonts w:cstheme="minorHAnsi"/>
        </w:rPr>
      </w:pPr>
      <w:r w:rsidRPr="007622A3">
        <w:rPr>
          <w:rFonts w:cstheme="minorHAnsi"/>
        </w:rPr>
        <w:t>Families and carers (where appropriate)</w:t>
      </w:r>
    </w:p>
    <w:p w14:paraId="67600EE9" w14:textId="77777777" w:rsidR="009D1531" w:rsidRPr="007622A3" w:rsidRDefault="009D1531" w:rsidP="006206B7">
      <w:pPr>
        <w:pStyle w:val="ListParagraph"/>
        <w:numPr>
          <w:ilvl w:val="0"/>
          <w:numId w:val="33"/>
        </w:numPr>
        <w:spacing w:after="0"/>
        <w:jc w:val="both"/>
        <w:rPr>
          <w:rFonts w:cstheme="minorHAnsi"/>
        </w:rPr>
      </w:pPr>
      <w:r w:rsidRPr="007622A3">
        <w:rPr>
          <w:rFonts w:cstheme="minorHAnsi"/>
        </w:rPr>
        <w:t>Local authorities</w:t>
      </w:r>
    </w:p>
    <w:p w14:paraId="6B28EC17" w14:textId="2F4B829D" w:rsidR="009D1531" w:rsidRPr="007622A3" w:rsidRDefault="009D1531" w:rsidP="006206B7">
      <w:pPr>
        <w:pStyle w:val="ListParagraph"/>
        <w:numPr>
          <w:ilvl w:val="0"/>
          <w:numId w:val="33"/>
        </w:numPr>
        <w:spacing w:after="0"/>
        <w:jc w:val="both"/>
        <w:rPr>
          <w:rFonts w:cstheme="minorHAnsi"/>
        </w:rPr>
      </w:pPr>
      <w:r w:rsidRPr="007622A3">
        <w:rPr>
          <w:rFonts w:cstheme="minorHAnsi"/>
        </w:rPr>
        <w:t>Employers and placement providers</w:t>
      </w:r>
    </w:p>
    <w:p w14:paraId="7EDE9A32" w14:textId="12A378D0" w:rsidR="00432CEB" w:rsidRPr="007622A3" w:rsidRDefault="00432CEB" w:rsidP="006206B7">
      <w:pPr>
        <w:pStyle w:val="ListParagraph"/>
        <w:numPr>
          <w:ilvl w:val="0"/>
          <w:numId w:val="33"/>
        </w:numPr>
        <w:spacing w:after="0"/>
        <w:jc w:val="both"/>
        <w:rPr>
          <w:rFonts w:cstheme="minorHAnsi"/>
        </w:rPr>
      </w:pPr>
      <w:r w:rsidRPr="007622A3">
        <w:rPr>
          <w:rFonts w:cstheme="minorHAnsi"/>
        </w:rPr>
        <w:t>Education professionals across other colleges and schools</w:t>
      </w:r>
    </w:p>
    <w:p w14:paraId="1BF61A54" w14:textId="3C1290D8" w:rsidR="009D1531" w:rsidRPr="007622A3" w:rsidRDefault="009D1531" w:rsidP="006206B7">
      <w:pPr>
        <w:pStyle w:val="ListParagraph"/>
        <w:numPr>
          <w:ilvl w:val="0"/>
          <w:numId w:val="33"/>
        </w:numPr>
        <w:spacing w:after="0"/>
        <w:jc w:val="both"/>
        <w:rPr>
          <w:rFonts w:cstheme="minorHAnsi"/>
        </w:rPr>
      </w:pPr>
      <w:r w:rsidRPr="007622A3">
        <w:rPr>
          <w:rFonts w:cstheme="minorHAnsi"/>
        </w:rPr>
        <w:t>Health</w:t>
      </w:r>
      <w:r w:rsidR="00432CEB" w:rsidRPr="007622A3">
        <w:rPr>
          <w:rFonts w:cstheme="minorHAnsi"/>
        </w:rPr>
        <w:t>, social</w:t>
      </w:r>
      <w:r w:rsidRPr="007622A3">
        <w:rPr>
          <w:rFonts w:cstheme="minorHAnsi"/>
        </w:rPr>
        <w:t xml:space="preserve"> and care professionals</w:t>
      </w:r>
    </w:p>
    <w:p w14:paraId="4B5CD89D" w14:textId="77777777" w:rsidR="009D1531" w:rsidRPr="007622A3" w:rsidRDefault="009D1531" w:rsidP="006206B7">
      <w:pPr>
        <w:pStyle w:val="ListParagraph"/>
        <w:numPr>
          <w:ilvl w:val="0"/>
          <w:numId w:val="33"/>
        </w:numPr>
        <w:spacing w:after="0"/>
        <w:jc w:val="both"/>
        <w:rPr>
          <w:rFonts w:cstheme="minorHAnsi"/>
        </w:rPr>
      </w:pPr>
      <w:r w:rsidRPr="007622A3">
        <w:rPr>
          <w:rFonts w:cstheme="minorHAnsi"/>
        </w:rPr>
        <w:t>Other support agencies</w:t>
      </w:r>
    </w:p>
    <w:p w14:paraId="515FB760" w14:textId="77777777" w:rsidR="006206B7" w:rsidRDefault="006206B7" w:rsidP="006206B7">
      <w:pPr>
        <w:spacing w:after="0"/>
        <w:jc w:val="both"/>
        <w:rPr>
          <w:rFonts w:cstheme="minorHAnsi"/>
        </w:rPr>
      </w:pPr>
    </w:p>
    <w:p w14:paraId="34ECA6DA" w14:textId="2822929F" w:rsidR="00432CEB" w:rsidRPr="007622A3" w:rsidRDefault="009D1531" w:rsidP="006206B7">
      <w:pPr>
        <w:spacing w:after="0"/>
        <w:jc w:val="both"/>
        <w:rPr>
          <w:rFonts w:cstheme="minorHAnsi"/>
        </w:rPr>
      </w:pPr>
      <w:r w:rsidRPr="007622A3">
        <w:rPr>
          <w:rFonts w:cstheme="minorHAnsi"/>
        </w:rPr>
        <w:t>Information is shared proportionately and in line with data protection and safeguarding requirements.</w:t>
      </w:r>
    </w:p>
    <w:p w14:paraId="3066C631" w14:textId="77777777" w:rsidR="007622A3" w:rsidRPr="007622A3" w:rsidRDefault="007622A3" w:rsidP="006206B7">
      <w:pPr>
        <w:spacing w:after="0"/>
        <w:jc w:val="both"/>
        <w:rPr>
          <w:rFonts w:cstheme="minorHAnsi"/>
        </w:rPr>
      </w:pPr>
    </w:p>
    <w:p w14:paraId="08150506" w14:textId="1FCDCAE0"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17" w:name="_Toc229485203"/>
      <w:r w:rsidRPr="007622A3">
        <w:rPr>
          <w:rFonts w:asciiTheme="minorHAnsi" w:hAnsiTheme="minorHAnsi" w:cstheme="minorHAnsi"/>
          <w:color w:val="538135" w:themeColor="accent6" w:themeShade="BF"/>
        </w:rPr>
        <w:t>Preparation for Adulthood</w:t>
      </w:r>
      <w:bookmarkEnd w:id="17"/>
    </w:p>
    <w:p w14:paraId="296E5A06" w14:textId="77777777" w:rsidR="009D1531" w:rsidRPr="007622A3" w:rsidRDefault="009D1531" w:rsidP="006206B7">
      <w:pPr>
        <w:spacing w:after="0"/>
        <w:jc w:val="both"/>
        <w:rPr>
          <w:rFonts w:cstheme="minorHAnsi"/>
        </w:rPr>
      </w:pPr>
      <w:r w:rsidRPr="007622A3">
        <w:rPr>
          <w:rFonts w:cstheme="minorHAnsi"/>
        </w:rPr>
        <w:t>Finding Futures places strong emphasis on:</w:t>
      </w:r>
    </w:p>
    <w:p w14:paraId="09805D6B" w14:textId="12DEF6D7" w:rsidR="009D1531" w:rsidRPr="007622A3" w:rsidRDefault="009D1531" w:rsidP="006206B7">
      <w:pPr>
        <w:pStyle w:val="ListParagraph"/>
        <w:numPr>
          <w:ilvl w:val="0"/>
          <w:numId w:val="34"/>
        </w:numPr>
        <w:spacing w:after="0"/>
        <w:jc w:val="both"/>
        <w:rPr>
          <w:rFonts w:cstheme="minorHAnsi"/>
        </w:rPr>
      </w:pPr>
      <w:r w:rsidRPr="007622A3">
        <w:rPr>
          <w:rFonts w:cstheme="minorHAnsi"/>
        </w:rPr>
        <w:t>Independence</w:t>
      </w:r>
    </w:p>
    <w:p w14:paraId="0EB05353" w14:textId="54551ABF" w:rsidR="00432CEB" w:rsidRPr="007622A3" w:rsidRDefault="00432CEB" w:rsidP="006206B7">
      <w:pPr>
        <w:pStyle w:val="ListParagraph"/>
        <w:numPr>
          <w:ilvl w:val="0"/>
          <w:numId w:val="34"/>
        </w:numPr>
        <w:spacing w:after="0"/>
        <w:jc w:val="both"/>
        <w:rPr>
          <w:rFonts w:cstheme="minorHAnsi"/>
        </w:rPr>
      </w:pPr>
      <w:r w:rsidRPr="007622A3">
        <w:rPr>
          <w:rFonts w:cstheme="minorHAnsi"/>
        </w:rPr>
        <w:t>Confidence</w:t>
      </w:r>
    </w:p>
    <w:p w14:paraId="65643EA5" w14:textId="51C43C66" w:rsidR="00432CEB" w:rsidRPr="007622A3" w:rsidRDefault="00432CEB" w:rsidP="006206B7">
      <w:pPr>
        <w:pStyle w:val="ListParagraph"/>
        <w:numPr>
          <w:ilvl w:val="0"/>
          <w:numId w:val="34"/>
        </w:numPr>
        <w:spacing w:after="0"/>
        <w:jc w:val="both"/>
        <w:rPr>
          <w:rFonts w:cstheme="minorHAnsi"/>
        </w:rPr>
      </w:pPr>
      <w:r w:rsidRPr="007622A3">
        <w:rPr>
          <w:rFonts w:cstheme="minorHAnsi"/>
        </w:rPr>
        <w:t>Self</w:t>
      </w:r>
      <w:r w:rsidRPr="007622A3">
        <w:rPr>
          <w:rFonts w:cstheme="minorHAnsi"/>
        </w:rPr>
        <w:noBreakHyphen/>
        <w:t>advocacy</w:t>
      </w:r>
    </w:p>
    <w:p w14:paraId="704DE394" w14:textId="3C199013" w:rsidR="00432CEB" w:rsidRPr="007622A3" w:rsidRDefault="00432CEB" w:rsidP="006206B7">
      <w:pPr>
        <w:pStyle w:val="ListParagraph"/>
        <w:numPr>
          <w:ilvl w:val="0"/>
          <w:numId w:val="34"/>
        </w:numPr>
        <w:spacing w:after="0"/>
        <w:jc w:val="both"/>
        <w:rPr>
          <w:rFonts w:cstheme="minorHAnsi"/>
        </w:rPr>
      </w:pPr>
      <w:r w:rsidRPr="007622A3">
        <w:rPr>
          <w:rFonts w:cstheme="minorHAnsi"/>
        </w:rPr>
        <w:t>Resilience</w:t>
      </w:r>
    </w:p>
    <w:p w14:paraId="1C8C7F0E" w14:textId="77777777" w:rsidR="009D1531" w:rsidRPr="007622A3" w:rsidRDefault="009D1531" w:rsidP="006206B7">
      <w:pPr>
        <w:pStyle w:val="ListParagraph"/>
        <w:numPr>
          <w:ilvl w:val="0"/>
          <w:numId w:val="34"/>
        </w:numPr>
        <w:spacing w:after="0"/>
        <w:jc w:val="both"/>
        <w:rPr>
          <w:rFonts w:cstheme="minorHAnsi"/>
        </w:rPr>
      </w:pPr>
      <w:r w:rsidRPr="007622A3">
        <w:rPr>
          <w:rFonts w:cstheme="minorHAnsi"/>
        </w:rPr>
        <w:t>Employability</w:t>
      </w:r>
    </w:p>
    <w:p w14:paraId="179B291E" w14:textId="77777777" w:rsidR="006206B7" w:rsidRDefault="006206B7" w:rsidP="006206B7">
      <w:pPr>
        <w:spacing w:after="0"/>
        <w:jc w:val="both"/>
        <w:rPr>
          <w:rFonts w:cstheme="minorHAnsi"/>
        </w:rPr>
      </w:pPr>
    </w:p>
    <w:p w14:paraId="7B8D505C" w14:textId="600AC101" w:rsidR="009D1531" w:rsidRPr="007622A3" w:rsidRDefault="009D1531" w:rsidP="006206B7">
      <w:pPr>
        <w:spacing w:after="0"/>
        <w:jc w:val="both"/>
        <w:rPr>
          <w:rFonts w:cstheme="minorHAnsi"/>
        </w:rPr>
      </w:pPr>
      <w:r w:rsidRPr="007622A3">
        <w:rPr>
          <w:rFonts w:cstheme="minorHAnsi"/>
        </w:rPr>
        <w:t>Learners are supported to understand their own needs and how to ask for support in the workplace.</w:t>
      </w:r>
    </w:p>
    <w:p w14:paraId="0861EDA1" w14:textId="77777777" w:rsidR="007622A3" w:rsidRPr="007622A3" w:rsidRDefault="007622A3" w:rsidP="006206B7">
      <w:pPr>
        <w:spacing w:after="0"/>
        <w:jc w:val="both"/>
        <w:rPr>
          <w:rFonts w:cstheme="minorHAnsi"/>
        </w:rPr>
      </w:pPr>
    </w:p>
    <w:p w14:paraId="7750D041" w14:textId="09C63D9F"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18" w:name="_Toc229485204"/>
      <w:r w:rsidRPr="007622A3">
        <w:rPr>
          <w:rFonts w:asciiTheme="minorHAnsi" w:hAnsiTheme="minorHAnsi" w:cstheme="minorHAnsi"/>
          <w:color w:val="538135" w:themeColor="accent6" w:themeShade="BF"/>
        </w:rPr>
        <w:t>Safeguarding, Wellbeing and Raising Concerns</w:t>
      </w:r>
      <w:bookmarkEnd w:id="18"/>
    </w:p>
    <w:p w14:paraId="3A3DC02F" w14:textId="771149FD" w:rsidR="009D1531" w:rsidRPr="007622A3" w:rsidRDefault="009D1531" w:rsidP="006206B7">
      <w:pPr>
        <w:spacing w:after="0"/>
        <w:jc w:val="both"/>
        <w:rPr>
          <w:rFonts w:cstheme="minorHAnsi"/>
        </w:rPr>
      </w:pPr>
      <w:r w:rsidRPr="007622A3">
        <w:rPr>
          <w:rFonts w:cstheme="minorHAnsi"/>
        </w:rPr>
        <w:t xml:space="preserve">Learners </w:t>
      </w:r>
      <w:r w:rsidR="00432CEB" w:rsidRPr="007622A3">
        <w:rPr>
          <w:rFonts w:cstheme="minorHAnsi"/>
        </w:rPr>
        <w:t>at Finding Futures are supported to feel safe, understand professional boundaries and know who to talk to if worried. Concerns can be raised with any trusted member of staff</w:t>
      </w:r>
      <w:r w:rsidR="00B12548" w:rsidRPr="007622A3">
        <w:rPr>
          <w:rFonts w:cstheme="minorHAnsi"/>
        </w:rPr>
        <w:t xml:space="preserve">, and/or any member of the safeguarding team. Support is adapted to ensure accessibility, appropriateness and success. </w:t>
      </w:r>
    </w:p>
    <w:p w14:paraId="6D506DFC" w14:textId="77777777" w:rsidR="007622A3" w:rsidRPr="007622A3" w:rsidRDefault="007622A3" w:rsidP="006206B7">
      <w:pPr>
        <w:spacing w:after="0"/>
        <w:jc w:val="both"/>
        <w:rPr>
          <w:rFonts w:cstheme="minorHAnsi"/>
        </w:rPr>
      </w:pPr>
    </w:p>
    <w:p w14:paraId="6E028FB5" w14:textId="26ED7C7E" w:rsidR="009D1531" w:rsidRPr="007622A3" w:rsidRDefault="009D1531" w:rsidP="006206B7">
      <w:pPr>
        <w:pStyle w:val="Heading2"/>
        <w:spacing w:before="0"/>
        <w:jc w:val="both"/>
        <w:rPr>
          <w:rFonts w:asciiTheme="minorHAnsi" w:hAnsiTheme="minorHAnsi" w:cstheme="minorHAnsi"/>
          <w:color w:val="538135" w:themeColor="accent6" w:themeShade="BF"/>
        </w:rPr>
      </w:pPr>
      <w:bookmarkStart w:id="19" w:name="_Toc229485205"/>
      <w:r w:rsidRPr="007622A3">
        <w:rPr>
          <w:rFonts w:asciiTheme="minorHAnsi" w:hAnsiTheme="minorHAnsi" w:cstheme="minorHAnsi"/>
          <w:color w:val="538135" w:themeColor="accent6" w:themeShade="BF"/>
        </w:rPr>
        <w:t>What to Do If There Are Concerns About SEN Support</w:t>
      </w:r>
      <w:bookmarkEnd w:id="19"/>
    </w:p>
    <w:p w14:paraId="734FFB47" w14:textId="77777777" w:rsidR="009D1531" w:rsidRPr="007622A3" w:rsidRDefault="009D1531" w:rsidP="006206B7">
      <w:pPr>
        <w:spacing w:after="0"/>
        <w:jc w:val="both"/>
        <w:rPr>
          <w:rFonts w:cstheme="minorHAnsi"/>
        </w:rPr>
      </w:pPr>
      <w:r w:rsidRPr="007622A3">
        <w:rPr>
          <w:rFonts w:cstheme="minorHAnsi"/>
        </w:rPr>
        <w:t>If learners or families have concerns:</w:t>
      </w:r>
    </w:p>
    <w:p w14:paraId="5E67BB9E" w14:textId="77777777" w:rsidR="009D1531" w:rsidRPr="007622A3" w:rsidRDefault="009D1531" w:rsidP="006206B7">
      <w:pPr>
        <w:pStyle w:val="ListParagraph"/>
        <w:numPr>
          <w:ilvl w:val="0"/>
          <w:numId w:val="35"/>
        </w:numPr>
        <w:spacing w:after="0"/>
        <w:jc w:val="both"/>
        <w:rPr>
          <w:rFonts w:cstheme="minorHAnsi"/>
        </w:rPr>
      </w:pPr>
      <w:r w:rsidRPr="007622A3">
        <w:rPr>
          <w:rFonts w:cstheme="minorHAnsi"/>
        </w:rPr>
        <w:t>They should speak to a member of staff or the Head of Finding Futures</w:t>
      </w:r>
    </w:p>
    <w:p w14:paraId="4C957ABC" w14:textId="77777777" w:rsidR="009D1531" w:rsidRPr="007622A3" w:rsidRDefault="009D1531" w:rsidP="006206B7">
      <w:pPr>
        <w:pStyle w:val="ListParagraph"/>
        <w:numPr>
          <w:ilvl w:val="0"/>
          <w:numId w:val="35"/>
        </w:numPr>
        <w:spacing w:after="0"/>
        <w:jc w:val="both"/>
        <w:rPr>
          <w:rFonts w:cstheme="minorHAnsi"/>
        </w:rPr>
      </w:pPr>
      <w:r w:rsidRPr="007622A3">
        <w:rPr>
          <w:rFonts w:cstheme="minorHAnsi"/>
        </w:rPr>
        <w:t>Concerns will be taken seriously and addressed promptly</w:t>
      </w:r>
    </w:p>
    <w:p w14:paraId="107D3D36" w14:textId="79298818" w:rsidR="009D1531" w:rsidRPr="007622A3" w:rsidRDefault="009D1531" w:rsidP="006206B7">
      <w:pPr>
        <w:pStyle w:val="ListParagraph"/>
        <w:numPr>
          <w:ilvl w:val="0"/>
          <w:numId w:val="35"/>
        </w:numPr>
        <w:spacing w:after="0"/>
        <w:jc w:val="both"/>
        <w:rPr>
          <w:rFonts w:cstheme="minorHAnsi"/>
        </w:rPr>
      </w:pPr>
      <w:r w:rsidRPr="007622A3">
        <w:rPr>
          <w:rFonts w:cstheme="minorHAnsi"/>
        </w:rPr>
        <w:t xml:space="preserve">Complaints can be escalated through </w:t>
      </w:r>
      <w:r w:rsidR="00B12548" w:rsidRPr="007622A3">
        <w:rPr>
          <w:rFonts w:cstheme="minorHAnsi"/>
        </w:rPr>
        <w:t>the</w:t>
      </w:r>
      <w:r w:rsidRPr="007622A3">
        <w:rPr>
          <w:rFonts w:cstheme="minorHAnsi"/>
        </w:rPr>
        <w:t xml:space="preserve"> complaints process if required</w:t>
      </w:r>
    </w:p>
    <w:p w14:paraId="6C341229" w14:textId="77777777" w:rsidR="007622A3" w:rsidRPr="007622A3" w:rsidRDefault="007622A3" w:rsidP="006206B7">
      <w:pPr>
        <w:spacing w:after="0"/>
        <w:jc w:val="both"/>
        <w:rPr>
          <w:rFonts w:cstheme="minorHAnsi"/>
          <w:b/>
        </w:rPr>
      </w:pPr>
    </w:p>
    <w:p w14:paraId="2FA1FEF5" w14:textId="2587F7A4" w:rsidR="009D1531" w:rsidRPr="00193DCC" w:rsidRDefault="009D1531" w:rsidP="006206B7">
      <w:pPr>
        <w:pStyle w:val="Heading1"/>
        <w:spacing w:before="0"/>
        <w:jc w:val="both"/>
        <w:rPr>
          <w:rFonts w:asciiTheme="minorHAnsi" w:hAnsiTheme="minorHAnsi" w:cstheme="minorHAnsi"/>
          <w:color w:val="538135" w:themeColor="accent6" w:themeShade="BF"/>
        </w:rPr>
      </w:pPr>
      <w:bookmarkStart w:id="20" w:name="_Toc229485206"/>
      <w:r w:rsidRPr="00193DCC">
        <w:rPr>
          <w:rFonts w:asciiTheme="minorHAnsi" w:hAnsiTheme="minorHAnsi" w:cstheme="minorHAnsi"/>
          <w:color w:val="538135" w:themeColor="accent6" w:themeShade="BF"/>
        </w:rPr>
        <w:lastRenderedPageBreak/>
        <w:t>Review and Availability</w:t>
      </w:r>
      <w:bookmarkEnd w:id="20"/>
    </w:p>
    <w:p w14:paraId="44554897" w14:textId="09473DDC" w:rsidR="009D1531" w:rsidRDefault="009D1531" w:rsidP="006206B7">
      <w:pPr>
        <w:spacing w:after="0"/>
        <w:jc w:val="both"/>
        <w:rPr>
          <w:rFonts w:cstheme="minorHAnsi"/>
        </w:rPr>
      </w:pPr>
      <w:r w:rsidRPr="007622A3">
        <w:rPr>
          <w:rFonts w:cstheme="minorHAnsi"/>
        </w:rPr>
        <w:t>This document is reviewed annually and kept under regular review.</w:t>
      </w:r>
      <w:r w:rsidR="006206B7">
        <w:rPr>
          <w:rFonts w:cstheme="minorHAnsi"/>
        </w:rPr>
        <w:t xml:space="preserve"> </w:t>
      </w:r>
      <w:r w:rsidRPr="007622A3">
        <w:rPr>
          <w:rFonts w:cstheme="minorHAnsi"/>
        </w:rPr>
        <w:t>A copy is available</w:t>
      </w:r>
      <w:r w:rsidR="00B12548" w:rsidRPr="007622A3">
        <w:rPr>
          <w:rFonts w:cstheme="minorHAnsi"/>
        </w:rPr>
        <w:t xml:space="preserve"> o</w:t>
      </w:r>
      <w:r w:rsidRPr="007622A3">
        <w:rPr>
          <w:rFonts w:cstheme="minorHAnsi"/>
        </w:rPr>
        <w:t xml:space="preserve">n </w:t>
      </w:r>
      <w:r w:rsidR="00B12548" w:rsidRPr="007622A3">
        <w:rPr>
          <w:rFonts w:cstheme="minorHAnsi"/>
        </w:rPr>
        <w:t>request, or t</w:t>
      </w:r>
      <w:r w:rsidRPr="007622A3">
        <w:rPr>
          <w:rFonts w:cstheme="minorHAnsi"/>
        </w:rPr>
        <w:t>hrough Finding Futures’ website or information materials</w:t>
      </w:r>
      <w:r w:rsidR="006206B7">
        <w:rPr>
          <w:rFonts w:cstheme="minorHAnsi"/>
        </w:rPr>
        <w:t>.</w:t>
      </w:r>
    </w:p>
    <w:p w14:paraId="660355FB" w14:textId="77777777" w:rsidR="00193DCC" w:rsidRPr="007622A3" w:rsidRDefault="00193DCC" w:rsidP="006206B7">
      <w:pPr>
        <w:spacing w:after="0"/>
        <w:jc w:val="both"/>
        <w:rPr>
          <w:rFonts w:cstheme="minorHAnsi"/>
        </w:rPr>
      </w:pPr>
    </w:p>
    <w:p w14:paraId="16CE9523" w14:textId="0BE0E07C" w:rsidR="009D1531" w:rsidRPr="007622A3" w:rsidRDefault="009D1531" w:rsidP="006206B7">
      <w:pPr>
        <w:pStyle w:val="Heading1"/>
        <w:spacing w:before="0"/>
        <w:jc w:val="both"/>
        <w:rPr>
          <w:rFonts w:asciiTheme="minorHAnsi" w:hAnsiTheme="minorHAnsi" w:cstheme="minorHAnsi"/>
          <w:color w:val="538135" w:themeColor="accent6" w:themeShade="BF"/>
        </w:rPr>
      </w:pPr>
      <w:bookmarkStart w:id="21" w:name="_Toc229485207"/>
      <w:r w:rsidRPr="007622A3">
        <w:rPr>
          <w:rFonts w:asciiTheme="minorHAnsi" w:hAnsiTheme="minorHAnsi" w:cstheme="minorHAnsi"/>
          <w:color w:val="538135" w:themeColor="accent6" w:themeShade="BF"/>
        </w:rPr>
        <w:t>Links to Other Policies</w:t>
      </w:r>
      <w:bookmarkEnd w:id="21"/>
    </w:p>
    <w:p w14:paraId="0E3C0FBF" w14:textId="77777777" w:rsidR="009D1531" w:rsidRPr="007622A3" w:rsidRDefault="009D1531" w:rsidP="006206B7">
      <w:pPr>
        <w:pStyle w:val="ListParagraph"/>
        <w:numPr>
          <w:ilvl w:val="0"/>
          <w:numId w:val="36"/>
        </w:numPr>
        <w:spacing w:after="0"/>
        <w:jc w:val="both"/>
        <w:rPr>
          <w:rFonts w:cstheme="minorHAnsi"/>
        </w:rPr>
      </w:pPr>
      <w:r w:rsidRPr="007622A3">
        <w:rPr>
          <w:rFonts w:cstheme="minorHAnsi"/>
        </w:rPr>
        <w:t>Safeguarding and Child Protection Policy</w:t>
      </w:r>
    </w:p>
    <w:p w14:paraId="3134D66C" w14:textId="77777777" w:rsidR="009D1531" w:rsidRPr="007622A3" w:rsidRDefault="009D1531" w:rsidP="006206B7">
      <w:pPr>
        <w:pStyle w:val="ListParagraph"/>
        <w:numPr>
          <w:ilvl w:val="0"/>
          <w:numId w:val="36"/>
        </w:numPr>
        <w:spacing w:after="0"/>
        <w:jc w:val="both"/>
        <w:rPr>
          <w:rFonts w:cstheme="minorHAnsi"/>
        </w:rPr>
      </w:pPr>
      <w:r w:rsidRPr="007622A3">
        <w:rPr>
          <w:rFonts w:cstheme="minorHAnsi"/>
        </w:rPr>
        <w:t>Online Safety, Social Media and Mobile Phone Policy</w:t>
      </w:r>
    </w:p>
    <w:p w14:paraId="5312C460" w14:textId="77777777" w:rsidR="009D1531" w:rsidRPr="007622A3" w:rsidRDefault="009D1531" w:rsidP="006206B7">
      <w:pPr>
        <w:pStyle w:val="ListParagraph"/>
        <w:numPr>
          <w:ilvl w:val="0"/>
          <w:numId w:val="36"/>
        </w:numPr>
        <w:spacing w:after="0"/>
        <w:jc w:val="both"/>
        <w:rPr>
          <w:rFonts w:cstheme="minorHAnsi"/>
        </w:rPr>
      </w:pPr>
      <w:r w:rsidRPr="007622A3">
        <w:rPr>
          <w:rFonts w:cstheme="minorHAnsi"/>
        </w:rPr>
        <w:t>Prevent Statement and Risk Assessment</w:t>
      </w:r>
    </w:p>
    <w:p w14:paraId="12047A3C" w14:textId="77777777" w:rsidR="009D1531" w:rsidRPr="007622A3" w:rsidRDefault="009D1531" w:rsidP="006206B7">
      <w:pPr>
        <w:pStyle w:val="ListParagraph"/>
        <w:numPr>
          <w:ilvl w:val="0"/>
          <w:numId w:val="36"/>
        </w:numPr>
        <w:spacing w:after="0"/>
        <w:jc w:val="both"/>
        <w:rPr>
          <w:rFonts w:cstheme="minorHAnsi"/>
        </w:rPr>
      </w:pPr>
      <w:r w:rsidRPr="007622A3">
        <w:rPr>
          <w:rFonts w:cstheme="minorHAnsi"/>
        </w:rPr>
        <w:t>Equality and Diversity Policy</w:t>
      </w:r>
    </w:p>
    <w:p w14:paraId="50D1FDBA" w14:textId="77777777" w:rsidR="009D1531" w:rsidRPr="007622A3" w:rsidRDefault="009D1531" w:rsidP="006206B7">
      <w:pPr>
        <w:pStyle w:val="ListParagraph"/>
        <w:numPr>
          <w:ilvl w:val="0"/>
          <w:numId w:val="36"/>
        </w:numPr>
        <w:spacing w:after="0"/>
        <w:jc w:val="both"/>
        <w:rPr>
          <w:rFonts w:cstheme="minorHAnsi"/>
        </w:rPr>
      </w:pPr>
      <w:r w:rsidRPr="007622A3">
        <w:rPr>
          <w:rFonts w:cstheme="minorHAnsi"/>
        </w:rPr>
        <w:t>IT Acceptable Use of ICT, Internet and Communications Systems Policy</w:t>
      </w:r>
    </w:p>
    <w:p w14:paraId="41C8F396" w14:textId="46C93666" w:rsidR="00545DB5" w:rsidRPr="00166100" w:rsidRDefault="00545DB5" w:rsidP="006206B7">
      <w:pPr>
        <w:spacing w:after="0"/>
        <w:jc w:val="both"/>
        <w:rPr>
          <w:rFonts w:cstheme="minorHAnsi"/>
        </w:rPr>
      </w:pPr>
    </w:p>
    <w:sectPr w:rsidR="00545DB5" w:rsidRPr="00166100" w:rsidSect="0086440D">
      <w:headerReference w:type="default" r:id="rId11"/>
      <w:footerReference w:type="default" r:id="rId12"/>
      <w:pgSz w:w="11906" w:h="16838"/>
      <w:pgMar w:top="1440" w:right="1440" w:bottom="1440" w:left="1440" w:header="708" w:footer="708" w:gutter="0"/>
      <w:pgBorders w:offsetFrom="page">
        <w:top w:val="single" w:sz="8" w:space="24" w:color="385623" w:themeColor="accent6" w:themeShade="80"/>
        <w:left w:val="single" w:sz="8" w:space="24" w:color="385623" w:themeColor="accent6" w:themeShade="80"/>
        <w:bottom w:val="single" w:sz="8" w:space="24" w:color="385623" w:themeColor="accent6" w:themeShade="80"/>
        <w:right w:val="single" w:sz="8" w:space="24" w:color="385623" w:themeColor="accent6"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7B00A" w14:textId="77777777" w:rsidR="0086440D" w:rsidRDefault="0086440D" w:rsidP="0086440D">
      <w:pPr>
        <w:spacing w:after="0" w:line="240" w:lineRule="auto"/>
      </w:pPr>
      <w:r>
        <w:separator/>
      </w:r>
    </w:p>
  </w:endnote>
  <w:endnote w:type="continuationSeparator" w:id="0">
    <w:p w14:paraId="60061E4C" w14:textId="77777777" w:rsidR="0086440D" w:rsidRDefault="0086440D" w:rsidP="00864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0206392"/>
      <w:docPartObj>
        <w:docPartGallery w:val="Page Numbers (Bottom of Page)"/>
        <w:docPartUnique/>
      </w:docPartObj>
    </w:sdtPr>
    <w:sdtEndPr/>
    <w:sdtContent>
      <w:p w14:paraId="2A63EB2F" w14:textId="77777777" w:rsidR="0086440D" w:rsidRDefault="0086440D">
        <w:pPr>
          <w:pStyle w:val="Footer"/>
          <w:jc w:val="right"/>
        </w:pPr>
        <w:r w:rsidRPr="0086440D">
          <w:rPr>
            <w:color w:val="538135" w:themeColor="accent6" w:themeShade="BF"/>
          </w:rPr>
          <w:t xml:space="preserve">Page | </w:t>
        </w:r>
        <w:r w:rsidRPr="0086440D">
          <w:rPr>
            <w:color w:val="538135" w:themeColor="accent6" w:themeShade="BF"/>
          </w:rPr>
          <w:fldChar w:fldCharType="begin"/>
        </w:r>
        <w:r w:rsidRPr="0086440D">
          <w:rPr>
            <w:color w:val="538135" w:themeColor="accent6" w:themeShade="BF"/>
          </w:rPr>
          <w:instrText xml:space="preserve"> PAGE   \* MERGEFORMAT </w:instrText>
        </w:r>
        <w:r w:rsidRPr="0086440D">
          <w:rPr>
            <w:color w:val="538135" w:themeColor="accent6" w:themeShade="BF"/>
          </w:rPr>
          <w:fldChar w:fldCharType="separate"/>
        </w:r>
        <w:r w:rsidRPr="0086440D">
          <w:rPr>
            <w:noProof/>
            <w:color w:val="538135" w:themeColor="accent6" w:themeShade="BF"/>
          </w:rPr>
          <w:t>2</w:t>
        </w:r>
        <w:r w:rsidRPr="0086440D">
          <w:rPr>
            <w:noProof/>
            <w:color w:val="538135" w:themeColor="accent6" w:themeShade="BF"/>
          </w:rPr>
          <w:fldChar w:fldCharType="end"/>
        </w:r>
        <w:r>
          <w:t xml:space="preserve"> </w:t>
        </w:r>
      </w:p>
    </w:sdtContent>
  </w:sdt>
  <w:p w14:paraId="72A3D3EC" w14:textId="77777777" w:rsidR="0086440D" w:rsidRDefault="00864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EAFD9C" w14:textId="77777777" w:rsidR="0086440D" w:rsidRDefault="0086440D" w:rsidP="0086440D">
      <w:pPr>
        <w:spacing w:after="0" w:line="240" w:lineRule="auto"/>
      </w:pPr>
      <w:r>
        <w:separator/>
      </w:r>
    </w:p>
  </w:footnote>
  <w:footnote w:type="continuationSeparator" w:id="0">
    <w:p w14:paraId="4B94D5A5" w14:textId="77777777" w:rsidR="0086440D" w:rsidRDefault="0086440D" w:rsidP="00864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B940D" w14:textId="77777777" w:rsidR="0086440D" w:rsidRDefault="00157D27" w:rsidP="00157D27">
    <w:pPr>
      <w:pStyle w:val="Header"/>
      <w:jc w:val="center"/>
    </w:pPr>
    <w:r>
      <w:rPr>
        <w:noProof/>
      </w:rPr>
      <w:drawing>
        <wp:inline distT="0" distB="0" distL="0" distR="0" wp14:anchorId="468D31B8" wp14:editId="07777777">
          <wp:extent cx="2051384" cy="88582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1067" cy="8900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2BC"/>
    <w:multiLevelType w:val="hybridMultilevel"/>
    <w:tmpl w:val="B02C1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7364C"/>
    <w:multiLevelType w:val="hybridMultilevel"/>
    <w:tmpl w:val="66CE8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837CA"/>
    <w:multiLevelType w:val="hybridMultilevel"/>
    <w:tmpl w:val="0E10E08C"/>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20CD7"/>
    <w:multiLevelType w:val="hybridMultilevel"/>
    <w:tmpl w:val="8D6E5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BB68F6"/>
    <w:multiLevelType w:val="hybridMultilevel"/>
    <w:tmpl w:val="D8C0D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8384B"/>
    <w:multiLevelType w:val="hybridMultilevel"/>
    <w:tmpl w:val="91863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A29CC"/>
    <w:multiLevelType w:val="hybridMultilevel"/>
    <w:tmpl w:val="664A79D8"/>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7610B"/>
    <w:multiLevelType w:val="hybridMultilevel"/>
    <w:tmpl w:val="50681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5E581F"/>
    <w:multiLevelType w:val="hybridMultilevel"/>
    <w:tmpl w:val="DA0A5C5A"/>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C5C2D"/>
    <w:multiLevelType w:val="hybridMultilevel"/>
    <w:tmpl w:val="0BCAA394"/>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5553BF"/>
    <w:multiLevelType w:val="hybridMultilevel"/>
    <w:tmpl w:val="02F034A0"/>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1D000B"/>
    <w:multiLevelType w:val="hybridMultilevel"/>
    <w:tmpl w:val="9FEA793E"/>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CA04DE"/>
    <w:multiLevelType w:val="hybridMultilevel"/>
    <w:tmpl w:val="BE58D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6C465B"/>
    <w:multiLevelType w:val="hybridMultilevel"/>
    <w:tmpl w:val="9CEEE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F77A92"/>
    <w:multiLevelType w:val="hybridMultilevel"/>
    <w:tmpl w:val="FC502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97B3F"/>
    <w:multiLevelType w:val="hybridMultilevel"/>
    <w:tmpl w:val="09E62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407E00"/>
    <w:multiLevelType w:val="hybridMultilevel"/>
    <w:tmpl w:val="22C40996"/>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2E15E0"/>
    <w:multiLevelType w:val="hybridMultilevel"/>
    <w:tmpl w:val="AB184DD4"/>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AA18D4"/>
    <w:multiLevelType w:val="hybridMultilevel"/>
    <w:tmpl w:val="6D5A990C"/>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1013A7"/>
    <w:multiLevelType w:val="hybridMultilevel"/>
    <w:tmpl w:val="57024FD2"/>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19549F"/>
    <w:multiLevelType w:val="hybridMultilevel"/>
    <w:tmpl w:val="45262462"/>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962538"/>
    <w:multiLevelType w:val="hybridMultilevel"/>
    <w:tmpl w:val="0B4A5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C17E8E"/>
    <w:multiLevelType w:val="hybridMultilevel"/>
    <w:tmpl w:val="C4CC5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892AF8"/>
    <w:multiLevelType w:val="hybridMultilevel"/>
    <w:tmpl w:val="2C925630"/>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F44ABF"/>
    <w:multiLevelType w:val="hybridMultilevel"/>
    <w:tmpl w:val="9C8E8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422414"/>
    <w:multiLevelType w:val="hybridMultilevel"/>
    <w:tmpl w:val="9DEA80DC"/>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AB06FC"/>
    <w:multiLevelType w:val="hybridMultilevel"/>
    <w:tmpl w:val="61A2DD1E"/>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B1005F"/>
    <w:multiLevelType w:val="hybridMultilevel"/>
    <w:tmpl w:val="CF3271F6"/>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AD40DB"/>
    <w:multiLevelType w:val="hybridMultilevel"/>
    <w:tmpl w:val="B862084C"/>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85026E"/>
    <w:multiLevelType w:val="hybridMultilevel"/>
    <w:tmpl w:val="A4E8C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C85977"/>
    <w:multiLevelType w:val="hybridMultilevel"/>
    <w:tmpl w:val="FDA689D8"/>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D3655E"/>
    <w:multiLevelType w:val="hybridMultilevel"/>
    <w:tmpl w:val="0C5A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4E34B0"/>
    <w:multiLevelType w:val="hybridMultilevel"/>
    <w:tmpl w:val="E460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1A7128"/>
    <w:multiLevelType w:val="hybridMultilevel"/>
    <w:tmpl w:val="A726D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6D7E84"/>
    <w:multiLevelType w:val="hybridMultilevel"/>
    <w:tmpl w:val="A06E2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CC138F"/>
    <w:multiLevelType w:val="hybridMultilevel"/>
    <w:tmpl w:val="00E6F494"/>
    <w:lvl w:ilvl="0" w:tplc="CEC4D31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28"/>
  </w:num>
  <w:num w:numId="4">
    <w:abstractNumId w:val="11"/>
  </w:num>
  <w:num w:numId="5">
    <w:abstractNumId w:val="25"/>
  </w:num>
  <w:num w:numId="6">
    <w:abstractNumId w:val="27"/>
  </w:num>
  <w:num w:numId="7">
    <w:abstractNumId w:val="26"/>
  </w:num>
  <w:num w:numId="8">
    <w:abstractNumId w:val="9"/>
  </w:num>
  <w:num w:numId="9">
    <w:abstractNumId w:val="6"/>
  </w:num>
  <w:num w:numId="10">
    <w:abstractNumId w:val="20"/>
  </w:num>
  <w:num w:numId="11">
    <w:abstractNumId w:val="2"/>
  </w:num>
  <w:num w:numId="12">
    <w:abstractNumId w:val="23"/>
  </w:num>
  <w:num w:numId="13">
    <w:abstractNumId w:val="10"/>
  </w:num>
  <w:num w:numId="14">
    <w:abstractNumId w:val="17"/>
  </w:num>
  <w:num w:numId="15">
    <w:abstractNumId w:val="8"/>
  </w:num>
  <w:num w:numId="16">
    <w:abstractNumId w:val="30"/>
  </w:num>
  <w:num w:numId="17">
    <w:abstractNumId w:val="35"/>
  </w:num>
  <w:num w:numId="18">
    <w:abstractNumId w:val="19"/>
  </w:num>
  <w:num w:numId="19">
    <w:abstractNumId w:val="29"/>
  </w:num>
  <w:num w:numId="20">
    <w:abstractNumId w:val="13"/>
  </w:num>
  <w:num w:numId="21">
    <w:abstractNumId w:val="21"/>
  </w:num>
  <w:num w:numId="22">
    <w:abstractNumId w:val="33"/>
  </w:num>
  <w:num w:numId="23">
    <w:abstractNumId w:val="1"/>
  </w:num>
  <w:num w:numId="24">
    <w:abstractNumId w:val="0"/>
  </w:num>
  <w:num w:numId="25">
    <w:abstractNumId w:val="12"/>
  </w:num>
  <w:num w:numId="26">
    <w:abstractNumId w:val="34"/>
  </w:num>
  <w:num w:numId="27">
    <w:abstractNumId w:val="15"/>
  </w:num>
  <w:num w:numId="28">
    <w:abstractNumId w:val="5"/>
  </w:num>
  <w:num w:numId="29">
    <w:abstractNumId w:val="7"/>
  </w:num>
  <w:num w:numId="30">
    <w:abstractNumId w:val="4"/>
  </w:num>
  <w:num w:numId="31">
    <w:abstractNumId w:val="3"/>
  </w:num>
  <w:num w:numId="32">
    <w:abstractNumId w:val="32"/>
  </w:num>
  <w:num w:numId="33">
    <w:abstractNumId w:val="31"/>
  </w:num>
  <w:num w:numId="34">
    <w:abstractNumId w:val="14"/>
  </w:num>
  <w:num w:numId="35">
    <w:abstractNumId w:val="24"/>
  </w:num>
  <w:num w:numId="36">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B5"/>
    <w:rsid w:val="00097E81"/>
    <w:rsid w:val="000B3099"/>
    <w:rsid w:val="001237DA"/>
    <w:rsid w:val="00157D27"/>
    <w:rsid w:val="00166100"/>
    <w:rsid w:val="00193DCC"/>
    <w:rsid w:val="001C6AD8"/>
    <w:rsid w:val="003324FC"/>
    <w:rsid w:val="003C2919"/>
    <w:rsid w:val="00432CEB"/>
    <w:rsid w:val="00490E1D"/>
    <w:rsid w:val="00545DB5"/>
    <w:rsid w:val="00580BEE"/>
    <w:rsid w:val="00617DB0"/>
    <w:rsid w:val="006206B7"/>
    <w:rsid w:val="006A000F"/>
    <w:rsid w:val="00751AAB"/>
    <w:rsid w:val="007622A3"/>
    <w:rsid w:val="00784C5B"/>
    <w:rsid w:val="0086440D"/>
    <w:rsid w:val="00872405"/>
    <w:rsid w:val="008778ED"/>
    <w:rsid w:val="00893363"/>
    <w:rsid w:val="008E2334"/>
    <w:rsid w:val="00981D45"/>
    <w:rsid w:val="009D1531"/>
    <w:rsid w:val="00A3549C"/>
    <w:rsid w:val="00AC59FF"/>
    <w:rsid w:val="00B12548"/>
    <w:rsid w:val="00B617D7"/>
    <w:rsid w:val="00B66529"/>
    <w:rsid w:val="00BB7FB3"/>
    <w:rsid w:val="00C11567"/>
    <w:rsid w:val="00C36D9F"/>
    <w:rsid w:val="00D17573"/>
    <w:rsid w:val="00DE715E"/>
    <w:rsid w:val="00E3766A"/>
    <w:rsid w:val="00EC0187"/>
    <w:rsid w:val="00F9495B"/>
    <w:rsid w:val="00FB7A95"/>
    <w:rsid w:val="14212C90"/>
    <w:rsid w:val="40A3B5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B11DBB"/>
  <w15:chartTrackingRefBased/>
  <w15:docId w15:val="{958FC6E2-799E-42C2-9694-ABD53A60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D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78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778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778E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3">
    <w:name w:val="Grid Table 5 Dark Accent 3"/>
    <w:basedOn w:val="TableNormal"/>
    <w:uiPriority w:val="50"/>
    <w:rsid w:val="00545DB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Heading1Char">
    <w:name w:val="Heading 1 Char"/>
    <w:basedOn w:val="DefaultParagraphFont"/>
    <w:link w:val="Heading1"/>
    <w:uiPriority w:val="9"/>
    <w:rsid w:val="00545DB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45DB5"/>
    <w:pPr>
      <w:outlineLvl w:val="9"/>
    </w:pPr>
    <w:rPr>
      <w:lang w:val="en-US"/>
    </w:rPr>
  </w:style>
  <w:style w:type="paragraph" w:styleId="TOC1">
    <w:name w:val="toc 1"/>
    <w:basedOn w:val="Normal"/>
    <w:next w:val="Normal"/>
    <w:autoRedefine/>
    <w:uiPriority w:val="39"/>
    <w:unhideWhenUsed/>
    <w:rsid w:val="00545DB5"/>
    <w:pPr>
      <w:spacing w:after="100"/>
    </w:pPr>
  </w:style>
  <w:style w:type="character" w:styleId="Hyperlink">
    <w:name w:val="Hyperlink"/>
    <w:basedOn w:val="DefaultParagraphFont"/>
    <w:uiPriority w:val="99"/>
    <w:unhideWhenUsed/>
    <w:rsid w:val="00545DB5"/>
    <w:rPr>
      <w:color w:val="0563C1" w:themeColor="hyperlink"/>
      <w:u w:val="single"/>
    </w:rPr>
  </w:style>
  <w:style w:type="table" w:styleId="GridTable5Dark-Accent6">
    <w:name w:val="Grid Table 5 Dark Accent 6"/>
    <w:basedOn w:val="TableNormal"/>
    <w:uiPriority w:val="50"/>
    <w:rsid w:val="00545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864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40D"/>
  </w:style>
  <w:style w:type="paragraph" w:styleId="Footer">
    <w:name w:val="footer"/>
    <w:basedOn w:val="Normal"/>
    <w:link w:val="FooterChar"/>
    <w:uiPriority w:val="99"/>
    <w:unhideWhenUsed/>
    <w:rsid w:val="00864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40D"/>
  </w:style>
  <w:style w:type="character" w:customStyle="1" w:styleId="Heading2Char">
    <w:name w:val="Heading 2 Char"/>
    <w:basedOn w:val="DefaultParagraphFont"/>
    <w:link w:val="Heading2"/>
    <w:uiPriority w:val="9"/>
    <w:rsid w:val="008778E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778E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778ED"/>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8778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778ED"/>
    <w:rPr>
      <w:b/>
      <w:bCs/>
    </w:rPr>
  </w:style>
  <w:style w:type="paragraph" w:styleId="ListParagraph">
    <w:name w:val="List Paragraph"/>
    <w:basedOn w:val="Normal"/>
    <w:uiPriority w:val="34"/>
    <w:qFormat/>
    <w:rsid w:val="00DE715E"/>
    <w:pPr>
      <w:ind w:left="720"/>
      <w:contextualSpacing/>
    </w:pPr>
  </w:style>
  <w:style w:type="character" w:styleId="Emphasis">
    <w:name w:val="Emphasis"/>
    <w:basedOn w:val="DefaultParagraphFont"/>
    <w:uiPriority w:val="20"/>
    <w:qFormat/>
    <w:rsid w:val="009D1531"/>
    <w:rPr>
      <w:i/>
      <w:iCs/>
    </w:rPr>
  </w:style>
  <w:style w:type="paragraph" w:styleId="TOC2">
    <w:name w:val="toc 2"/>
    <w:basedOn w:val="Normal"/>
    <w:next w:val="Normal"/>
    <w:autoRedefine/>
    <w:uiPriority w:val="39"/>
    <w:unhideWhenUsed/>
    <w:rsid w:val="007622A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478300">
      <w:bodyDiv w:val="1"/>
      <w:marLeft w:val="0"/>
      <w:marRight w:val="0"/>
      <w:marTop w:val="0"/>
      <w:marBottom w:val="0"/>
      <w:divBdr>
        <w:top w:val="none" w:sz="0" w:space="0" w:color="auto"/>
        <w:left w:val="none" w:sz="0" w:space="0" w:color="auto"/>
        <w:bottom w:val="none" w:sz="0" w:space="0" w:color="auto"/>
        <w:right w:val="none" w:sz="0" w:space="0" w:color="auto"/>
      </w:divBdr>
      <w:divsChild>
        <w:div w:id="727218261">
          <w:marLeft w:val="0"/>
          <w:marRight w:val="0"/>
          <w:marTop w:val="0"/>
          <w:marBottom w:val="0"/>
          <w:divBdr>
            <w:top w:val="none" w:sz="0" w:space="0" w:color="auto"/>
            <w:left w:val="none" w:sz="0" w:space="0" w:color="auto"/>
            <w:bottom w:val="none" w:sz="0" w:space="0" w:color="auto"/>
            <w:right w:val="none" w:sz="0" w:space="0" w:color="auto"/>
          </w:divBdr>
        </w:div>
      </w:divsChild>
    </w:div>
    <w:div w:id="356784083">
      <w:bodyDiv w:val="1"/>
      <w:marLeft w:val="0"/>
      <w:marRight w:val="0"/>
      <w:marTop w:val="0"/>
      <w:marBottom w:val="0"/>
      <w:divBdr>
        <w:top w:val="none" w:sz="0" w:space="0" w:color="auto"/>
        <w:left w:val="none" w:sz="0" w:space="0" w:color="auto"/>
        <w:bottom w:val="none" w:sz="0" w:space="0" w:color="auto"/>
        <w:right w:val="none" w:sz="0" w:space="0" w:color="auto"/>
      </w:divBdr>
      <w:divsChild>
        <w:div w:id="242304969">
          <w:marLeft w:val="0"/>
          <w:marRight w:val="0"/>
          <w:marTop w:val="0"/>
          <w:marBottom w:val="0"/>
          <w:divBdr>
            <w:top w:val="none" w:sz="0" w:space="0" w:color="auto"/>
            <w:left w:val="none" w:sz="0" w:space="0" w:color="auto"/>
            <w:bottom w:val="none" w:sz="0" w:space="0" w:color="auto"/>
            <w:right w:val="none" w:sz="0" w:space="0" w:color="auto"/>
          </w:divBdr>
        </w:div>
      </w:divsChild>
    </w:div>
    <w:div w:id="368260187">
      <w:bodyDiv w:val="1"/>
      <w:marLeft w:val="0"/>
      <w:marRight w:val="0"/>
      <w:marTop w:val="0"/>
      <w:marBottom w:val="0"/>
      <w:divBdr>
        <w:top w:val="none" w:sz="0" w:space="0" w:color="auto"/>
        <w:left w:val="none" w:sz="0" w:space="0" w:color="auto"/>
        <w:bottom w:val="none" w:sz="0" w:space="0" w:color="auto"/>
        <w:right w:val="none" w:sz="0" w:space="0" w:color="auto"/>
      </w:divBdr>
      <w:divsChild>
        <w:div w:id="600799254">
          <w:marLeft w:val="0"/>
          <w:marRight w:val="0"/>
          <w:marTop w:val="0"/>
          <w:marBottom w:val="0"/>
          <w:divBdr>
            <w:top w:val="none" w:sz="0" w:space="0" w:color="auto"/>
            <w:left w:val="none" w:sz="0" w:space="0" w:color="auto"/>
            <w:bottom w:val="none" w:sz="0" w:space="0" w:color="auto"/>
            <w:right w:val="none" w:sz="0" w:space="0" w:color="auto"/>
          </w:divBdr>
        </w:div>
      </w:divsChild>
    </w:div>
    <w:div w:id="759302230">
      <w:bodyDiv w:val="1"/>
      <w:marLeft w:val="0"/>
      <w:marRight w:val="0"/>
      <w:marTop w:val="0"/>
      <w:marBottom w:val="0"/>
      <w:divBdr>
        <w:top w:val="none" w:sz="0" w:space="0" w:color="auto"/>
        <w:left w:val="none" w:sz="0" w:space="0" w:color="auto"/>
        <w:bottom w:val="none" w:sz="0" w:space="0" w:color="auto"/>
        <w:right w:val="none" w:sz="0" w:space="0" w:color="auto"/>
      </w:divBdr>
      <w:divsChild>
        <w:div w:id="250479637">
          <w:marLeft w:val="0"/>
          <w:marRight w:val="0"/>
          <w:marTop w:val="0"/>
          <w:marBottom w:val="0"/>
          <w:divBdr>
            <w:top w:val="none" w:sz="0" w:space="0" w:color="auto"/>
            <w:left w:val="none" w:sz="0" w:space="0" w:color="auto"/>
            <w:bottom w:val="none" w:sz="0" w:space="0" w:color="auto"/>
            <w:right w:val="none" w:sz="0" w:space="0" w:color="auto"/>
          </w:divBdr>
        </w:div>
      </w:divsChild>
    </w:div>
    <w:div w:id="825820168">
      <w:bodyDiv w:val="1"/>
      <w:marLeft w:val="0"/>
      <w:marRight w:val="0"/>
      <w:marTop w:val="0"/>
      <w:marBottom w:val="0"/>
      <w:divBdr>
        <w:top w:val="none" w:sz="0" w:space="0" w:color="auto"/>
        <w:left w:val="none" w:sz="0" w:space="0" w:color="auto"/>
        <w:bottom w:val="none" w:sz="0" w:space="0" w:color="auto"/>
        <w:right w:val="none" w:sz="0" w:space="0" w:color="auto"/>
      </w:divBdr>
      <w:divsChild>
        <w:div w:id="810445389">
          <w:marLeft w:val="0"/>
          <w:marRight w:val="0"/>
          <w:marTop w:val="0"/>
          <w:marBottom w:val="0"/>
          <w:divBdr>
            <w:top w:val="none" w:sz="0" w:space="0" w:color="auto"/>
            <w:left w:val="none" w:sz="0" w:space="0" w:color="auto"/>
            <w:bottom w:val="none" w:sz="0" w:space="0" w:color="auto"/>
            <w:right w:val="none" w:sz="0" w:space="0" w:color="auto"/>
          </w:divBdr>
          <w:divsChild>
            <w:div w:id="863792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9370648">
      <w:bodyDiv w:val="1"/>
      <w:marLeft w:val="0"/>
      <w:marRight w:val="0"/>
      <w:marTop w:val="0"/>
      <w:marBottom w:val="0"/>
      <w:divBdr>
        <w:top w:val="none" w:sz="0" w:space="0" w:color="auto"/>
        <w:left w:val="none" w:sz="0" w:space="0" w:color="auto"/>
        <w:bottom w:val="none" w:sz="0" w:space="0" w:color="auto"/>
        <w:right w:val="none" w:sz="0" w:space="0" w:color="auto"/>
      </w:divBdr>
      <w:divsChild>
        <w:div w:id="890648901">
          <w:marLeft w:val="0"/>
          <w:marRight w:val="0"/>
          <w:marTop w:val="0"/>
          <w:marBottom w:val="0"/>
          <w:divBdr>
            <w:top w:val="none" w:sz="0" w:space="0" w:color="auto"/>
            <w:left w:val="none" w:sz="0" w:space="0" w:color="auto"/>
            <w:bottom w:val="none" w:sz="0" w:space="0" w:color="auto"/>
            <w:right w:val="none" w:sz="0" w:space="0" w:color="auto"/>
          </w:divBdr>
        </w:div>
      </w:divsChild>
    </w:div>
    <w:div w:id="950674170">
      <w:bodyDiv w:val="1"/>
      <w:marLeft w:val="0"/>
      <w:marRight w:val="0"/>
      <w:marTop w:val="0"/>
      <w:marBottom w:val="0"/>
      <w:divBdr>
        <w:top w:val="none" w:sz="0" w:space="0" w:color="auto"/>
        <w:left w:val="none" w:sz="0" w:space="0" w:color="auto"/>
        <w:bottom w:val="none" w:sz="0" w:space="0" w:color="auto"/>
        <w:right w:val="none" w:sz="0" w:space="0" w:color="auto"/>
      </w:divBdr>
      <w:divsChild>
        <w:div w:id="1511263271">
          <w:marLeft w:val="0"/>
          <w:marRight w:val="0"/>
          <w:marTop w:val="0"/>
          <w:marBottom w:val="0"/>
          <w:divBdr>
            <w:top w:val="none" w:sz="0" w:space="0" w:color="auto"/>
            <w:left w:val="none" w:sz="0" w:space="0" w:color="auto"/>
            <w:bottom w:val="none" w:sz="0" w:space="0" w:color="auto"/>
            <w:right w:val="none" w:sz="0" w:space="0" w:color="auto"/>
          </w:divBdr>
        </w:div>
      </w:divsChild>
    </w:div>
    <w:div w:id="1039476798">
      <w:bodyDiv w:val="1"/>
      <w:marLeft w:val="0"/>
      <w:marRight w:val="0"/>
      <w:marTop w:val="0"/>
      <w:marBottom w:val="0"/>
      <w:divBdr>
        <w:top w:val="none" w:sz="0" w:space="0" w:color="auto"/>
        <w:left w:val="none" w:sz="0" w:space="0" w:color="auto"/>
        <w:bottom w:val="none" w:sz="0" w:space="0" w:color="auto"/>
        <w:right w:val="none" w:sz="0" w:space="0" w:color="auto"/>
      </w:divBdr>
      <w:divsChild>
        <w:div w:id="970129491">
          <w:marLeft w:val="0"/>
          <w:marRight w:val="0"/>
          <w:marTop w:val="0"/>
          <w:marBottom w:val="0"/>
          <w:divBdr>
            <w:top w:val="none" w:sz="0" w:space="0" w:color="auto"/>
            <w:left w:val="none" w:sz="0" w:space="0" w:color="auto"/>
            <w:bottom w:val="none" w:sz="0" w:space="0" w:color="auto"/>
            <w:right w:val="none" w:sz="0" w:space="0" w:color="auto"/>
          </w:divBdr>
          <w:divsChild>
            <w:div w:id="274144479">
              <w:marLeft w:val="0"/>
              <w:marRight w:val="0"/>
              <w:marTop w:val="0"/>
              <w:marBottom w:val="0"/>
              <w:divBdr>
                <w:top w:val="none" w:sz="0" w:space="0" w:color="auto"/>
                <w:left w:val="none" w:sz="0" w:space="0" w:color="auto"/>
                <w:bottom w:val="none" w:sz="0" w:space="0" w:color="auto"/>
                <w:right w:val="none" w:sz="0" w:space="0" w:color="auto"/>
              </w:divBdr>
            </w:div>
            <w:div w:id="918443215">
              <w:marLeft w:val="0"/>
              <w:marRight w:val="0"/>
              <w:marTop w:val="0"/>
              <w:marBottom w:val="0"/>
              <w:divBdr>
                <w:top w:val="none" w:sz="0" w:space="0" w:color="auto"/>
                <w:left w:val="none" w:sz="0" w:space="0" w:color="auto"/>
                <w:bottom w:val="none" w:sz="0" w:space="0" w:color="auto"/>
                <w:right w:val="none" w:sz="0" w:space="0" w:color="auto"/>
              </w:divBdr>
            </w:div>
            <w:div w:id="645352254">
              <w:marLeft w:val="0"/>
              <w:marRight w:val="0"/>
              <w:marTop w:val="0"/>
              <w:marBottom w:val="0"/>
              <w:divBdr>
                <w:top w:val="none" w:sz="0" w:space="0" w:color="auto"/>
                <w:left w:val="none" w:sz="0" w:space="0" w:color="auto"/>
                <w:bottom w:val="none" w:sz="0" w:space="0" w:color="auto"/>
                <w:right w:val="none" w:sz="0" w:space="0" w:color="auto"/>
              </w:divBdr>
            </w:div>
            <w:div w:id="543062635">
              <w:marLeft w:val="0"/>
              <w:marRight w:val="0"/>
              <w:marTop w:val="0"/>
              <w:marBottom w:val="0"/>
              <w:divBdr>
                <w:top w:val="none" w:sz="0" w:space="0" w:color="auto"/>
                <w:left w:val="none" w:sz="0" w:space="0" w:color="auto"/>
                <w:bottom w:val="none" w:sz="0" w:space="0" w:color="auto"/>
                <w:right w:val="none" w:sz="0" w:space="0" w:color="auto"/>
              </w:divBdr>
            </w:div>
            <w:div w:id="413547496">
              <w:marLeft w:val="0"/>
              <w:marRight w:val="0"/>
              <w:marTop w:val="0"/>
              <w:marBottom w:val="0"/>
              <w:divBdr>
                <w:top w:val="none" w:sz="0" w:space="0" w:color="auto"/>
                <w:left w:val="none" w:sz="0" w:space="0" w:color="auto"/>
                <w:bottom w:val="none" w:sz="0" w:space="0" w:color="auto"/>
                <w:right w:val="none" w:sz="0" w:space="0" w:color="auto"/>
              </w:divBdr>
            </w:div>
            <w:div w:id="1397892635">
              <w:marLeft w:val="0"/>
              <w:marRight w:val="0"/>
              <w:marTop w:val="0"/>
              <w:marBottom w:val="0"/>
              <w:divBdr>
                <w:top w:val="none" w:sz="0" w:space="0" w:color="auto"/>
                <w:left w:val="none" w:sz="0" w:space="0" w:color="auto"/>
                <w:bottom w:val="none" w:sz="0" w:space="0" w:color="auto"/>
                <w:right w:val="none" w:sz="0" w:space="0" w:color="auto"/>
              </w:divBdr>
            </w:div>
            <w:div w:id="1613126391">
              <w:marLeft w:val="0"/>
              <w:marRight w:val="0"/>
              <w:marTop w:val="0"/>
              <w:marBottom w:val="0"/>
              <w:divBdr>
                <w:top w:val="none" w:sz="0" w:space="0" w:color="auto"/>
                <w:left w:val="none" w:sz="0" w:space="0" w:color="auto"/>
                <w:bottom w:val="none" w:sz="0" w:space="0" w:color="auto"/>
                <w:right w:val="none" w:sz="0" w:space="0" w:color="auto"/>
              </w:divBdr>
            </w:div>
            <w:div w:id="1767454548">
              <w:marLeft w:val="0"/>
              <w:marRight w:val="0"/>
              <w:marTop w:val="0"/>
              <w:marBottom w:val="0"/>
              <w:divBdr>
                <w:top w:val="none" w:sz="0" w:space="0" w:color="auto"/>
                <w:left w:val="none" w:sz="0" w:space="0" w:color="auto"/>
                <w:bottom w:val="none" w:sz="0" w:space="0" w:color="auto"/>
                <w:right w:val="none" w:sz="0" w:space="0" w:color="auto"/>
              </w:divBdr>
            </w:div>
            <w:div w:id="729108654">
              <w:marLeft w:val="0"/>
              <w:marRight w:val="0"/>
              <w:marTop w:val="0"/>
              <w:marBottom w:val="0"/>
              <w:divBdr>
                <w:top w:val="none" w:sz="0" w:space="0" w:color="auto"/>
                <w:left w:val="none" w:sz="0" w:space="0" w:color="auto"/>
                <w:bottom w:val="none" w:sz="0" w:space="0" w:color="auto"/>
                <w:right w:val="none" w:sz="0" w:space="0" w:color="auto"/>
              </w:divBdr>
            </w:div>
            <w:div w:id="1388839861">
              <w:marLeft w:val="0"/>
              <w:marRight w:val="0"/>
              <w:marTop w:val="0"/>
              <w:marBottom w:val="0"/>
              <w:divBdr>
                <w:top w:val="none" w:sz="0" w:space="0" w:color="auto"/>
                <w:left w:val="none" w:sz="0" w:space="0" w:color="auto"/>
                <w:bottom w:val="none" w:sz="0" w:space="0" w:color="auto"/>
                <w:right w:val="none" w:sz="0" w:space="0" w:color="auto"/>
              </w:divBdr>
            </w:div>
          </w:divsChild>
        </w:div>
        <w:div w:id="2065327139">
          <w:marLeft w:val="0"/>
          <w:marRight w:val="0"/>
          <w:marTop w:val="0"/>
          <w:marBottom w:val="0"/>
          <w:divBdr>
            <w:top w:val="none" w:sz="0" w:space="0" w:color="auto"/>
            <w:left w:val="none" w:sz="0" w:space="0" w:color="auto"/>
            <w:bottom w:val="none" w:sz="0" w:space="0" w:color="auto"/>
            <w:right w:val="none" w:sz="0" w:space="0" w:color="auto"/>
          </w:divBdr>
        </w:div>
      </w:divsChild>
    </w:div>
    <w:div w:id="1112477592">
      <w:bodyDiv w:val="1"/>
      <w:marLeft w:val="0"/>
      <w:marRight w:val="0"/>
      <w:marTop w:val="0"/>
      <w:marBottom w:val="0"/>
      <w:divBdr>
        <w:top w:val="none" w:sz="0" w:space="0" w:color="auto"/>
        <w:left w:val="none" w:sz="0" w:space="0" w:color="auto"/>
        <w:bottom w:val="none" w:sz="0" w:space="0" w:color="auto"/>
        <w:right w:val="none" w:sz="0" w:space="0" w:color="auto"/>
      </w:divBdr>
      <w:divsChild>
        <w:div w:id="259458971">
          <w:marLeft w:val="0"/>
          <w:marRight w:val="0"/>
          <w:marTop w:val="0"/>
          <w:marBottom w:val="0"/>
          <w:divBdr>
            <w:top w:val="none" w:sz="0" w:space="0" w:color="auto"/>
            <w:left w:val="none" w:sz="0" w:space="0" w:color="auto"/>
            <w:bottom w:val="none" w:sz="0" w:space="0" w:color="auto"/>
            <w:right w:val="none" w:sz="0" w:space="0" w:color="auto"/>
          </w:divBdr>
        </w:div>
      </w:divsChild>
    </w:div>
    <w:div w:id="1648509328">
      <w:bodyDiv w:val="1"/>
      <w:marLeft w:val="0"/>
      <w:marRight w:val="0"/>
      <w:marTop w:val="0"/>
      <w:marBottom w:val="0"/>
      <w:divBdr>
        <w:top w:val="none" w:sz="0" w:space="0" w:color="auto"/>
        <w:left w:val="none" w:sz="0" w:space="0" w:color="auto"/>
        <w:bottom w:val="none" w:sz="0" w:space="0" w:color="auto"/>
        <w:right w:val="none" w:sz="0" w:space="0" w:color="auto"/>
      </w:divBdr>
      <w:divsChild>
        <w:div w:id="1045250809">
          <w:marLeft w:val="0"/>
          <w:marRight w:val="0"/>
          <w:marTop w:val="0"/>
          <w:marBottom w:val="0"/>
          <w:divBdr>
            <w:top w:val="none" w:sz="0" w:space="0" w:color="auto"/>
            <w:left w:val="none" w:sz="0" w:space="0" w:color="auto"/>
            <w:bottom w:val="none" w:sz="0" w:space="0" w:color="auto"/>
            <w:right w:val="none" w:sz="0" w:space="0" w:color="auto"/>
          </w:divBdr>
        </w:div>
      </w:divsChild>
    </w:div>
    <w:div w:id="1777676534">
      <w:bodyDiv w:val="1"/>
      <w:marLeft w:val="0"/>
      <w:marRight w:val="0"/>
      <w:marTop w:val="0"/>
      <w:marBottom w:val="0"/>
      <w:divBdr>
        <w:top w:val="none" w:sz="0" w:space="0" w:color="auto"/>
        <w:left w:val="none" w:sz="0" w:space="0" w:color="auto"/>
        <w:bottom w:val="none" w:sz="0" w:space="0" w:color="auto"/>
        <w:right w:val="none" w:sz="0" w:space="0" w:color="auto"/>
      </w:divBdr>
      <w:divsChild>
        <w:div w:id="1033337577">
          <w:marLeft w:val="0"/>
          <w:marRight w:val="0"/>
          <w:marTop w:val="0"/>
          <w:marBottom w:val="0"/>
          <w:divBdr>
            <w:top w:val="none" w:sz="0" w:space="0" w:color="auto"/>
            <w:left w:val="none" w:sz="0" w:space="0" w:color="auto"/>
            <w:bottom w:val="none" w:sz="0" w:space="0" w:color="auto"/>
            <w:right w:val="none" w:sz="0" w:space="0" w:color="auto"/>
          </w:divBdr>
        </w:div>
      </w:divsChild>
    </w:div>
    <w:div w:id="1897551097">
      <w:bodyDiv w:val="1"/>
      <w:marLeft w:val="0"/>
      <w:marRight w:val="0"/>
      <w:marTop w:val="0"/>
      <w:marBottom w:val="0"/>
      <w:divBdr>
        <w:top w:val="none" w:sz="0" w:space="0" w:color="auto"/>
        <w:left w:val="none" w:sz="0" w:space="0" w:color="auto"/>
        <w:bottom w:val="none" w:sz="0" w:space="0" w:color="auto"/>
        <w:right w:val="none" w:sz="0" w:space="0" w:color="auto"/>
      </w:divBdr>
      <w:divsChild>
        <w:div w:id="1246718683">
          <w:marLeft w:val="0"/>
          <w:marRight w:val="0"/>
          <w:marTop w:val="0"/>
          <w:marBottom w:val="0"/>
          <w:divBdr>
            <w:top w:val="none" w:sz="0" w:space="0" w:color="auto"/>
            <w:left w:val="none" w:sz="0" w:space="0" w:color="auto"/>
            <w:bottom w:val="none" w:sz="0" w:space="0" w:color="auto"/>
            <w:right w:val="none" w:sz="0" w:space="0" w:color="auto"/>
          </w:divBdr>
        </w:div>
      </w:divsChild>
    </w:div>
    <w:div w:id="1981112483">
      <w:bodyDiv w:val="1"/>
      <w:marLeft w:val="0"/>
      <w:marRight w:val="0"/>
      <w:marTop w:val="0"/>
      <w:marBottom w:val="0"/>
      <w:divBdr>
        <w:top w:val="none" w:sz="0" w:space="0" w:color="auto"/>
        <w:left w:val="none" w:sz="0" w:space="0" w:color="auto"/>
        <w:bottom w:val="none" w:sz="0" w:space="0" w:color="auto"/>
        <w:right w:val="none" w:sz="0" w:space="0" w:color="auto"/>
      </w:divBdr>
      <w:divsChild>
        <w:div w:id="859129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25B3F45D506C45B7EC218071B12225" ma:contentTypeVersion="4" ma:contentTypeDescription="Create a new document." ma:contentTypeScope="" ma:versionID="55bd4a22f839ca033b998c49edad2339">
  <xsd:schema xmlns:xsd="http://www.w3.org/2001/XMLSchema" xmlns:xs="http://www.w3.org/2001/XMLSchema" xmlns:p="http://schemas.microsoft.com/office/2006/metadata/properties" xmlns:ns2="c84a402b-b919-4b4f-a3a3-7282058d9dad" targetNamespace="http://schemas.microsoft.com/office/2006/metadata/properties" ma:root="true" ma:fieldsID="77f39cf614033ae671fcad6dd98c1e65" ns2:_="">
    <xsd:import namespace="c84a402b-b919-4b4f-a3a3-7282058d9d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a402b-b919-4b4f-a3a3-7282058d9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774AF-A146-49D2-8422-21EAEA6EC65E}">
  <ds:schemaRefs>
    <ds:schemaRef ds:uri="http://purl.org/dc/elements/1.1/"/>
    <ds:schemaRef ds:uri="c84a402b-b919-4b4f-a3a3-7282058d9dad"/>
    <ds:schemaRef ds:uri="http://schemas.microsoft.com/office/2006/metadata/properties"/>
    <ds:schemaRef ds:uri="http://schemas.microsoft.com/office/2006/documentManagement/types"/>
    <ds:schemaRef ds:uri="http://purl.org/dc/terms/"/>
    <ds:schemaRef ds:uri="http://schemas.microsoft.com/office/infopath/2007/PartnerControls"/>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81BC4208-29C1-4140-9419-7C82A2D94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a402b-b919-4b4f-a3a3-7282058d9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A5F9C-3BDE-44F1-9820-BA790ABC9173}">
  <ds:schemaRefs>
    <ds:schemaRef ds:uri="http://schemas.microsoft.com/sharepoint/v3/contenttype/forms"/>
  </ds:schemaRefs>
</ds:datastoreItem>
</file>

<file path=customXml/itemProps4.xml><?xml version="1.0" encoding="utf-8"?>
<ds:datastoreItem xmlns:ds="http://schemas.openxmlformats.org/officeDocument/2006/customXml" ds:itemID="{D14240AF-95B3-4941-BC7E-3CF8CF3C9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Read</dc:creator>
  <cp:keywords/>
  <dc:description/>
  <cp:lastModifiedBy>Ben Skinner</cp:lastModifiedBy>
  <cp:revision>3</cp:revision>
  <dcterms:created xsi:type="dcterms:W3CDTF">2026-05-12T12:33:00Z</dcterms:created>
  <dcterms:modified xsi:type="dcterms:W3CDTF">2026-06-16T09:49:00Z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0x0101004325B3F45D506C45B7EC218071B12225</vt:lpwstr>
  </property>
</Properties>
</file>